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49"/>
        <w:gridCol w:w="12373"/>
      </w:tblGrid>
      <w:tr w:rsidR="00634074" w14:paraId="38A08BF0" w14:textId="77777777" w:rsidTr="000866ED">
        <w:tc>
          <w:tcPr>
            <w:tcW w:w="14622" w:type="dxa"/>
            <w:gridSpan w:val="2"/>
            <w:shd w:val="clear" w:color="auto" w:fill="A6CE39"/>
          </w:tcPr>
          <w:p w14:paraId="08943421" w14:textId="38D620DF" w:rsidR="00634074" w:rsidRPr="00D952A8" w:rsidRDefault="004D1436" w:rsidP="003101D3">
            <w:pPr>
              <w:jc w:val="center"/>
              <w:rPr>
                <w:bCs/>
              </w:rPr>
            </w:pPr>
            <w:r>
              <w:rPr>
                <w:rFonts w:cstheme="minorHAnsi"/>
                <w:b/>
                <w:bCs/>
                <w:sz w:val="28"/>
                <w:szCs w:val="28"/>
              </w:rPr>
              <w:t>ADDITIONAL RESOURCE</w:t>
            </w:r>
            <w:r w:rsidRPr="00FD7AFA">
              <w:rPr>
                <w:rFonts w:cstheme="minorHAnsi"/>
                <w:b/>
                <w:bCs/>
                <w:sz w:val="28"/>
                <w:szCs w:val="28"/>
              </w:rPr>
              <w:t xml:space="preserve"> </w:t>
            </w:r>
            <w:r w:rsidR="00634074" w:rsidRPr="00FD7AFA">
              <w:rPr>
                <w:rFonts w:cstheme="minorHAnsi"/>
                <w:b/>
                <w:bCs/>
                <w:sz w:val="28"/>
                <w:szCs w:val="28"/>
              </w:rPr>
              <w:t xml:space="preserve">SUMMARY: </w:t>
            </w:r>
            <w:r w:rsidR="00634074">
              <w:rPr>
                <w:rFonts w:cstheme="minorHAnsi"/>
                <w:b/>
                <w:bCs/>
                <w:sz w:val="28"/>
                <w:szCs w:val="28"/>
              </w:rPr>
              <w:t xml:space="preserve">LOGFRAME </w:t>
            </w:r>
            <w:r w:rsidR="003101D3">
              <w:rPr>
                <w:rFonts w:cstheme="minorHAnsi"/>
                <w:b/>
                <w:bCs/>
                <w:sz w:val="28"/>
                <w:szCs w:val="28"/>
              </w:rPr>
              <w:t>GUIDANCE</w:t>
            </w:r>
          </w:p>
        </w:tc>
      </w:tr>
      <w:tr w:rsidR="00E84FF1" w14:paraId="7590A5E0" w14:textId="77777777" w:rsidTr="003101D3">
        <w:tc>
          <w:tcPr>
            <w:tcW w:w="2249" w:type="dxa"/>
            <w:shd w:val="clear" w:color="auto" w:fill="404040" w:themeFill="text1" w:themeFillTint="BF"/>
            <w:vAlign w:val="center"/>
          </w:tcPr>
          <w:p w14:paraId="022547A3" w14:textId="77777777" w:rsidR="00E84FF1" w:rsidRDefault="00E84FF1">
            <w:bookmarkStart w:id="0" w:name="OLE_LINK1"/>
            <w:r>
              <w:rPr>
                <w:rFonts w:ascii="Franklin Gothic Demi" w:hAnsi="Franklin Gothic Demi"/>
                <w:color w:val="FFFFFF" w:themeColor="background1"/>
              </w:rPr>
              <w:t>Purpose</w:t>
            </w:r>
          </w:p>
        </w:tc>
        <w:tc>
          <w:tcPr>
            <w:tcW w:w="12373" w:type="dxa"/>
          </w:tcPr>
          <w:p w14:paraId="7E21E665" w14:textId="242692F7" w:rsidR="00E84FF1" w:rsidRPr="00840306" w:rsidRDefault="00C141AA" w:rsidP="00C141AA">
            <w:pPr>
              <w:overflowPunct w:val="0"/>
              <w:autoSpaceDE w:val="0"/>
              <w:autoSpaceDN w:val="0"/>
              <w:adjustRightInd w:val="0"/>
              <w:textAlignment w:val="baseline"/>
            </w:pPr>
            <w:r>
              <w:t>This resource provides additional guidance for completion of the Logframe and should be used alongside the guidance provided in the Project Design Workbook, Logframe Cheat Sheet, and Logframe Master Translator. It also provides a completed Logframe example and blank template.</w:t>
            </w:r>
          </w:p>
        </w:tc>
      </w:tr>
      <w:tr w:rsidR="000866ED" w14:paraId="734B5266" w14:textId="77777777" w:rsidTr="003101D3">
        <w:tc>
          <w:tcPr>
            <w:tcW w:w="2249" w:type="dxa"/>
            <w:shd w:val="clear" w:color="auto" w:fill="404040" w:themeFill="text1" w:themeFillTint="BF"/>
            <w:vAlign w:val="center"/>
          </w:tcPr>
          <w:p w14:paraId="493885E0" w14:textId="77777777" w:rsidR="000866ED" w:rsidRDefault="000866ED" w:rsidP="000866ED">
            <w:r>
              <w:rPr>
                <w:rFonts w:ascii="Franklin Gothic Demi" w:hAnsi="Franklin Gothic Demi"/>
                <w:color w:val="FFFFFF" w:themeColor="background1"/>
              </w:rPr>
              <w:t>Information Sources</w:t>
            </w:r>
          </w:p>
        </w:tc>
        <w:tc>
          <w:tcPr>
            <w:tcW w:w="12373" w:type="dxa"/>
            <w:vAlign w:val="center"/>
          </w:tcPr>
          <w:p w14:paraId="69F35E1E" w14:textId="6B7A483E" w:rsidR="000866ED" w:rsidRDefault="000866ED" w:rsidP="003101D3">
            <w:pPr>
              <w:rPr>
                <w:rFonts w:ascii="Calibri" w:eastAsia="Times New Roman" w:hAnsi="Calibri" w:cs="Times New Roman"/>
                <w:b/>
                <w:color w:val="000000"/>
              </w:rPr>
            </w:pPr>
            <w:r w:rsidRPr="009C1616">
              <w:rPr>
                <w:rFonts w:ascii="Calibri" w:eastAsia="Times New Roman" w:hAnsi="Calibri" w:cs="Times New Roman"/>
                <w:b/>
                <w:color w:val="000000"/>
              </w:rPr>
              <w:t xml:space="preserve">Information </w:t>
            </w:r>
            <w:r w:rsidR="00B457AF">
              <w:rPr>
                <w:rFonts w:ascii="Calibri" w:eastAsia="Times New Roman" w:hAnsi="Calibri" w:cs="Times New Roman"/>
                <w:b/>
                <w:color w:val="000000"/>
              </w:rPr>
              <w:t xml:space="preserve">already </w:t>
            </w:r>
            <w:r w:rsidRPr="009C1616">
              <w:rPr>
                <w:rFonts w:ascii="Calibri" w:eastAsia="Times New Roman" w:hAnsi="Calibri" w:cs="Times New Roman"/>
                <w:b/>
                <w:color w:val="000000"/>
              </w:rPr>
              <w:t>collected through Design process:</w:t>
            </w:r>
          </w:p>
          <w:p w14:paraId="190DD387" w14:textId="77777777" w:rsidR="003101D3" w:rsidRPr="003101D3" w:rsidRDefault="000866ED" w:rsidP="003101D3">
            <w:pPr>
              <w:pStyle w:val="ListParagraph"/>
              <w:numPr>
                <w:ilvl w:val="0"/>
                <w:numId w:val="19"/>
              </w:numPr>
              <w:rPr>
                <w:b/>
                <w:bCs/>
                <w:u w:val="single"/>
              </w:rPr>
            </w:pPr>
            <w:r w:rsidRPr="003101D3">
              <w:rPr>
                <w:rFonts w:ascii="Calibri" w:eastAsia="Times New Roman" w:hAnsi="Calibri" w:cs="Times New Roman"/>
                <w:color w:val="000000"/>
                <w:u w:val="single"/>
              </w:rPr>
              <w:t>Results Framework</w:t>
            </w:r>
          </w:p>
          <w:p w14:paraId="60F735A1" w14:textId="77777777" w:rsidR="003101D3" w:rsidRDefault="003101D3" w:rsidP="003101D3">
            <w:pPr>
              <w:rPr>
                <w:b/>
                <w:bCs/>
                <w:u w:val="single"/>
              </w:rPr>
            </w:pPr>
          </w:p>
          <w:p w14:paraId="3CDEF73D" w14:textId="4278972B" w:rsidR="000866ED" w:rsidRPr="003101D3" w:rsidRDefault="000866ED" w:rsidP="003101D3">
            <w:pPr>
              <w:rPr>
                <w:b/>
                <w:bCs/>
                <w:u w:val="single"/>
              </w:rPr>
            </w:pPr>
            <w:r w:rsidRPr="003101D3">
              <w:rPr>
                <w:b/>
                <w:bCs/>
                <w:u w:val="single"/>
              </w:rPr>
              <w:t xml:space="preserve">Guidance for Logframe Development: </w:t>
            </w:r>
          </w:p>
          <w:p w14:paraId="5326F34F" w14:textId="77777777" w:rsidR="000866ED" w:rsidRPr="003101D3" w:rsidRDefault="000866ED" w:rsidP="003101D3">
            <w:pPr>
              <w:pStyle w:val="ListParagraph"/>
              <w:numPr>
                <w:ilvl w:val="0"/>
                <w:numId w:val="23"/>
              </w:numPr>
              <w:rPr>
                <w:bCs/>
                <w:u w:val="single"/>
              </w:rPr>
            </w:pPr>
            <w:r w:rsidRPr="003101D3">
              <w:rPr>
                <w:bCs/>
                <w:u w:val="single"/>
              </w:rPr>
              <w:t>Project indicators or standard indicator lists</w:t>
            </w:r>
          </w:p>
          <w:p w14:paraId="4D9BDCBA" w14:textId="77777777" w:rsidR="000866ED" w:rsidRPr="003101D3" w:rsidRDefault="000866ED" w:rsidP="003101D3">
            <w:pPr>
              <w:pStyle w:val="ListParagraph"/>
              <w:numPr>
                <w:ilvl w:val="0"/>
                <w:numId w:val="23"/>
              </w:numPr>
              <w:rPr>
                <w:bCs/>
                <w:u w:val="single"/>
              </w:rPr>
            </w:pPr>
            <w:r w:rsidRPr="003101D3">
              <w:rPr>
                <w:bCs/>
                <w:u w:val="single"/>
              </w:rPr>
              <w:t>External or contextual information or data that can help with defining the project’s assumptions</w:t>
            </w:r>
          </w:p>
          <w:p w14:paraId="2A181416" w14:textId="77777777" w:rsidR="000866ED" w:rsidRPr="003101D3" w:rsidRDefault="000866ED" w:rsidP="003101D3">
            <w:pPr>
              <w:pStyle w:val="ListParagraph"/>
              <w:numPr>
                <w:ilvl w:val="0"/>
                <w:numId w:val="23"/>
              </w:numPr>
              <w:rPr>
                <w:bCs/>
                <w:u w:val="single"/>
              </w:rPr>
            </w:pPr>
            <w:r w:rsidRPr="003101D3">
              <w:rPr>
                <w:bCs/>
                <w:u w:val="single"/>
              </w:rPr>
              <w:t>Logframe Cheat Sheet</w:t>
            </w:r>
          </w:p>
          <w:p w14:paraId="0FE15F5B" w14:textId="77777777" w:rsidR="000866ED" w:rsidRPr="003101D3" w:rsidRDefault="000866ED" w:rsidP="003101D3">
            <w:pPr>
              <w:pStyle w:val="ListParagraph"/>
              <w:numPr>
                <w:ilvl w:val="0"/>
                <w:numId w:val="23"/>
              </w:numPr>
              <w:rPr>
                <w:bCs/>
                <w:u w:val="single"/>
              </w:rPr>
            </w:pPr>
            <w:r w:rsidRPr="003101D3">
              <w:rPr>
                <w:bCs/>
                <w:u w:val="single"/>
              </w:rPr>
              <w:t>Logframe Master Translator</w:t>
            </w:r>
          </w:p>
          <w:p w14:paraId="3DA2F30A" w14:textId="77777777" w:rsidR="000866ED" w:rsidRPr="002A42D2" w:rsidRDefault="000866ED" w:rsidP="003101D3">
            <w:pPr>
              <w:pStyle w:val="ListParagraph"/>
              <w:numPr>
                <w:ilvl w:val="0"/>
                <w:numId w:val="23"/>
              </w:numPr>
              <w:rPr>
                <w:bCs/>
              </w:rPr>
            </w:pPr>
            <w:r>
              <w:rPr>
                <w:bCs/>
                <w:u w:val="single"/>
              </w:rPr>
              <w:t xml:space="preserve">Logframe </w:t>
            </w:r>
            <w:r w:rsidR="003101D3">
              <w:rPr>
                <w:bCs/>
                <w:u w:val="single"/>
              </w:rPr>
              <w:t>Guidance</w:t>
            </w:r>
            <w:r>
              <w:rPr>
                <w:bCs/>
                <w:u w:val="single"/>
              </w:rPr>
              <w:t xml:space="preserve"> (this document) </w:t>
            </w:r>
          </w:p>
          <w:p w14:paraId="735DDF45" w14:textId="624E1FB8" w:rsidR="002A42D2" w:rsidRPr="003A22E0" w:rsidRDefault="002A42D2" w:rsidP="003101D3">
            <w:pPr>
              <w:pStyle w:val="ListParagraph"/>
              <w:numPr>
                <w:ilvl w:val="0"/>
                <w:numId w:val="23"/>
              </w:numPr>
              <w:rPr>
                <w:bCs/>
              </w:rPr>
            </w:pPr>
            <w:r w:rsidRPr="00650AD5">
              <w:rPr>
                <w:bCs/>
              </w:rPr>
              <w:t>The IFRC Project Planning Guidance Manual has an example of a Logframe on page 40, but uses slightly different terminology than what is proposed in this example and LWR’s Logframe Cheat Sheet. IFRC’s example can be used as an additional reference, but LWR’s terminology should be used as the standard.</w:t>
            </w:r>
          </w:p>
        </w:tc>
      </w:tr>
      <w:tr w:rsidR="000866ED" w14:paraId="1D80344B" w14:textId="77777777" w:rsidTr="003101D3">
        <w:tc>
          <w:tcPr>
            <w:tcW w:w="2250" w:type="dxa"/>
            <w:shd w:val="clear" w:color="auto" w:fill="404040" w:themeFill="text1" w:themeFillTint="BF"/>
            <w:vAlign w:val="center"/>
          </w:tcPr>
          <w:p w14:paraId="2BA50852" w14:textId="5413D5F0" w:rsidR="000866ED" w:rsidRPr="00E167C3" w:rsidRDefault="000866ED" w:rsidP="000866ED">
            <w:pPr>
              <w:rPr>
                <w:rFonts w:ascii="Franklin Gothic Demi" w:hAnsi="Franklin Gothic Demi"/>
                <w:color w:val="FFFFFF" w:themeColor="background1"/>
              </w:rPr>
            </w:pPr>
            <w:r>
              <w:br w:type="page"/>
            </w:r>
            <w:r w:rsidRPr="00E167C3">
              <w:rPr>
                <w:rFonts w:ascii="Franklin Gothic Demi" w:hAnsi="Franklin Gothic Demi"/>
                <w:color w:val="FFFFFF" w:themeColor="background1"/>
              </w:rPr>
              <w:t>Who</w:t>
            </w:r>
          </w:p>
        </w:tc>
        <w:tc>
          <w:tcPr>
            <w:tcW w:w="12420" w:type="dxa"/>
          </w:tcPr>
          <w:p w14:paraId="0EA9D1E9" w14:textId="77777777" w:rsidR="00C141AA" w:rsidRDefault="00C141AA" w:rsidP="00C141AA">
            <w:pPr>
              <w:rPr>
                <w:rFonts w:ascii="Calibri" w:eastAsia="Times New Roman" w:hAnsi="Calibri" w:cs="Times New Roman"/>
                <w:color w:val="000000"/>
              </w:rPr>
            </w:pPr>
            <w:r>
              <w:rPr>
                <w:rFonts w:ascii="Calibri" w:eastAsia="Times New Roman" w:hAnsi="Calibri" w:cs="Times New Roman"/>
                <w:color w:val="000000"/>
              </w:rPr>
              <w:t>This resource is useful for anyone on the project team who needs additional guidance developing a Logframe.</w:t>
            </w:r>
          </w:p>
          <w:p w14:paraId="3F222F5F" w14:textId="23E687D3" w:rsidR="000866ED" w:rsidRPr="00526CE9" w:rsidRDefault="00C141AA" w:rsidP="00C141AA">
            <w:r>
              <w:rPr>
                <w:rFonts w:ascii="Calibri" w:eastAsia="Times New Roman" w:hAnsi="Calibri" w:cs="Times New Roman"/>
                <w:color w:val="000000"/>
              </w:rPr>
              <w:t xml:space="preserve">* </w:t>
            </w:r>
            <w:r w:rsidRPr="008E4A4E">
              <w:rPr>
                <w:rFonts w:ascii="Calibri" w:eastAsia="Times New Roman" w:hAnsi="Calibri" w:cs="Times New Roman"/>
                <w:color w:val="000000"/>
              </w:rPr>
              <w:t xml:space="preserve">For further guidance on the grants acquisition process please refer to the </w:t>
            </w:r>
            <w:r w:rsidRPr="008E4A4E">
              <w:rPr>
                <w:rFonts w:ascii="Calibri" w:eastAsia="Times New Roman" w:hAnsi="Calibri" w:cs="Times New Roman"/>
                <w:color w:val="000000"/>
                <w:u w:val="single"/>
              </w:rPr>
              <w:t>LWR Grants Acquisition Manual</w:t>
            </w:r>
            <w:r>
              <w:rPr>
                <w:rFonts w:ascii="Calibri" w:eastAsia="Times New Roman" w:hAnsi="Calibri" w:cs="Times New Roman"/>
                <w:color w:val="000000"/>
                <w:u w:val="single"/>
              </w:rPr>
              <w:t xml:space="preserve"> p. 41</w:t>
            </w:r>
          </w:p>
        </w:tc>
      </w:tr>
      <w:tr w:rsidR="000866ED" w14:paraId="56941B0C" w14:textId="77777777" w:rsidTr="003101D3">
        <w:tc>
          <w:tcPr>
            <w:tcW w:w="2250" w:type="dxa"/>
            <w:shd w:val="clear" w:color="auto" w:fill="404040" w:themeFill="text1" w:themeFillTint="BF"/>
            <w:vAlign w:val="center"/>
          </w:tcPr>
          <w:p w14:paraId="5A62E07C" w14:textId="77777777" w:rsidR="000866ED" w:rsidRPr="00E167C3" w:rsidRDefault="000866ED" w:rsidP="000866ED">
            <w:pPr>
              <w:rPr>
                <w:rFonts w:ascii="Franklin Gothic Demi" w:hAnsi="Franklin Gothic Demi"/>
                <w:color w:val="FFFFFF" w:themeColor="background1"/>
              </w:rPr>
            </w:pPr>
            <w:r w:rsidRPr="00E167C3">
              <w:rPr>
                <w:rFonts w:ascii="Franklin Gothic Demi" w:hAnsi="Franklin Gothic Demi"/>
                <w:color w:val="FFFFFF" w:themeColor="background1"/>
              </w:rPr>
              <w:t>When</w:t>
            </w:r>
          </w:p>
        </w:tc>
        <w:tc>
          <w:tcPr>
            <w:tcW w:w="12420" w:type="dxa"/>
          </w:tcPr>
          <w:p w14:paraId="02ED119E" w14:textId="5D7A25E0" w:rsidR="00C141AA" w:rsidRDefault="00C141AA" w:rsidP="00C141AA">
            <w:pPr>
              <w:pStyle w:val="ListParagraph"/>
              <w:numPr>
                <w:ilvl w:val="0"/>
                <w:numId w:val="40"/>
              </w:numPr>
            </w:pPr>
            <w:r>
              <w:t xml:space="preserve">Reviewing the </w:t>
            </w:r>
            <w:r w:rsidRPr="0079526B">
              <w:rPr>
                <w:u w:val="single"/>
              </w:rPr>
              <w:t xml:space="preserve">Logframe </w:t>
            </w:r>
            <w:r>
              <w:rPr>
                <w:u w:val="single"/>
              </w:rPr>
              <w:t>Guidance</w:t>
            </w:r>
            <w:r>
              <w:t xml:space="preserve"> before developing the project’s </w:t>
            </w:r>
            <w:r w:rsidRPr="0079526B">
              <w:rPr>
                <w:u w:val="single"/>
              </w:rPr>
              <w:t>Logframe</w:t>
            </w:r>
            <w:r>
              <w:t xml:space="preserve"> will ensure that everyone is clear on what is expected in each column and row of the logframe. </w:t>
            </w:r>
          </w:p>
          <w:p w14:paraId="38B017F6" w14:textId="262E711B" w:rsidR="000866ED" w:rsidRPr="00840306" w:rsidRDefault="000866ED" w:rsidP="00CC0681">
            <w:pPr>
              <w:pStyle w:val="ListParagraph"/>
              <w:numPr>
                <w:ilvl w:val="0"/>
                <w:numId w:val="31"/>
              </w:numPr>
            </w:pPr>
            <w:r>
              <w:t xml:space="preserve">The example below, as well as the </w:t>
            </w:r>
            <w:r w:rsidRPr="00CC0681">
              <w:rPr>
                <w:u w:val="single"/>
              </w:rPr>
              <w:t>Logframe Cheat Sheet,</w:t>
            </w:r>
            <w:r>
              <w:t xml:space="preserve"> provide concrete examples and guidance on completing a quality </w:t>
            </w:r>
            <w:r w:rsidRPr="00CC0681">
              <w:rPr>
                <w:u w:val="single"/>
              </w:rPr>
              <w:t>Logframe</w:t>
            </w:r>
          </w:p>
        </w:tc>
      </w:tr>
      <w:tr w:rsidR="000866ED" w14:paraId="58D9C28C" w14:textId="77777777" w:rsidTr="003101D3">
        <w:tc>
          <w:tcPr>
            <w:tcW w:w="2250" w:type="dxa"/>
            <w:shd w:val="clear" w:color="auto" w:fill="404040" w:themeFill="text1" w:themeFillTint="BF"/>
            <w:vAlign w:val="center"/>
          </w:tcPr>
          <w:p w14:paraId="0ADE7DAB" w14:textId="2EA4C4F7" w:rsidR="000866ED" w:rsidRPr="00E167C3" w:rsidRDefault="000866ED" w:rsidP="001A48DE">
            <w:pPr>
              <w:rPr>
                <w:rFonts w:ascii="Franklin Gothic Demi" w:hAnsi="Franklin Gothic Demi"/>
                <w:color w:val="FFFFFF" w:themeColor="background1"/>
              </w:rPr>
            </w:pPr>
            <w:r w:rsidRPr="00E167C3">
              <w:rPr>
                <w:rFonts w:ascii="Franklin Gothic Demi" w:hAnsi="Franklin Gothic Demi"/>
                <w:color w:val="FFFFFF" w:themeColor="background1"/>
              </w:rPr>
              <w:t>Recommendations</w:t>
            </w:r>
          </w:p>
        </w:tc>
        <w:tc>
          <w:tcPr>
            <w:tcW w:w="12420" w:type="dxa"/>
          </w:tcPr>
          <w:p w14:paraId="1487C897" w14:textId="6E0520FE" w:rsidR="000866ED" w:rsidRPr="00E256FC" w:rsidRDefault="000866ED" w:rsidP="000C4369">
            <w:r w:rsidRPr="00E256FC">
              <w:t xml:space="preserve">The </w:t>
            </w:r>
            <w:r w:rsidR="001A48DE">
              <w:t>L</w:t>
            </w:r>
            <w:r w:rsidRPr="00E256FC">
              <w:t>ogframe template that is included in this process is LWR’s standard</w:t>
            </w:r>
            <w:r>
              <w:t>.</w:t>
            </w:r>
          </w:p>
          <w:p w14:paraId="3826F690" w14:textId="03E8F676" w:rsidR="000866ED" w:rsidRPr="00D952A8" w:rsidRDefault="000866ED" w:rsidP="000C4369">
            <w:pPr>
              <w:pStyle w:val="ListParagraph"/>
              <w:numPr>
                <w:ilvl w:val="0"/>
                <w:numId w:val="35"/>
              </w:numPr>
              <w:overflowPunct w:val="0"/>
              <w:autoSpaceDE w:val="0"/>
              <w:autoSpaceDN w:val="0"/>
              <w:adjustRightInd w:val="0"/>
              <w:textAlignment w:val="baseline"/>
            </w:pPr>
            <w:r w:rsidRPr="00D952A8">
              <w:t xml:space="preserve">This template should be used for all </w:t>
            </w:r>
            <w:r>
              <w:t>UNRESTRICTED</w:t>
            </w:r>
            <w:r w:rsidRPr="00D952A8">
              <w:t xml:space="preserve"> funded projects</w:t>
            </w:r>
            <w:r>
              <w:t>.</w:t>
            </w:r>
          </w:p>
          <w:p w14:paraId="49CDC482" w14:textId="141484F8" w:rsidR="000866ED" w:rsidRDefault="000866ED" w:rsidP="000C4369">
            <w:pPr>
              <w:pStyle w:val="ListParagraph"/>
              <w:numPr>
                <w:ilvl w:val="0"/>
                <w:numId w:val="35"/>
              </w:numPr>
            </w:pPr>
            <w:r w:rsidRPr="00E256FC">
              <w:t xml:space="preserve">This template is the most widely accepted template by major donors, with the main variations </w:t>
            </w:r>
            <w:r>
              <w:t>being the</w:t>
            </w:r>
            <w:r w:rsidRPr="00E256FC">
              <w:t xml:space="preserve"> different terminology for objectives/results</w:t>
            </w:r>
            <w:r>
              <w:t>.</w:t>
            </w:r>
          </w:p>
          <w:p w14:paraId="75F89307" w14:textId="4C40F5CF" w:rsidR="000866ED" w:rsidRPr="00E256FC" w:rsidRDefault="000866ED" w:rsidP="00187B79">
            <w:pPr>
              <w:pStyle w:val="ListParagraph"/>
              <w:numPr>
                <w:ilvl w:val="1"/>
                <w:numId w:val="30"/>
              </w:numPr>
            </w:pPr>
            <w:r w:rsidRPr="00E256FC">
              <w:t xml:space="preserve">The terms used in the logical framework vary across organizations and amongst donors. </w:t>
            </w:r>
          </w:p>
          <w:p w14:paraId="5C2D71A5" w14:textId="2F7B8C61" w:rsidR="000866ED" w:rsidRDefault="000866ED" w:rsidP="00187B79">
            <w:pPr>
              <w:pStyle w:val="ListParagraph"/>
              <w:numPr>
                <w:ilvl w:val="1"/>
                <w:numId w:val="30"/>
              </w:numPr>
              <w:overflowPunct w:val="0"/>
              <w:autoSpaceDE w:val="0"/>
              <w:autoSpaceDN w:val="0"/>
              <w:adjustRightInd w:val="0"/>
              <w:textAlignment w:val="baseline"/>
            </w:pPr>
            <w:r>
              <w:t>For unrestricted</w:t>
            </w:r>
            <w:r w:rsidRPr="00D952A8">
              <w:t xml:space="preserve"> funded projects, the terminology used in the LWR logframe should be followed. </w:t>
            </w:r>
          </w:p>
          <w:p w14:paraId="76C376AA" w14:textId="177B5938" w:rsidR="001A48DE" w:rsidRPr="00CC0681" w:rsidRDefault="000866ED" w:rsidP="004D4A6F">
            <w:pPr>
              <w:pStyle w:val="ListParagraph"/>
              <w:numPr>
                <w:ilvl w:val="3"/>
                <w:numId w:val="33"/>
              </w:numPr>
              <w:overflowPunct w:val="0"/>
              <w:autoSpaceDE w:val="0"/>
              <w:autoSpaceDN w:val="0"/>
              <w:adjustRightInd w:val="0"/>
              <w:textAlignment w:val="baseline"/>
              <w:rPr>
                <w:u w:val="single"/>
              </w:rPr>
            </w:pPr>
            <w:r w:rsidRPr="00D952A8">
              <w:t>For donor funded projects, the terminology used by the donor should be employed when creating the</w:t>
            </w:r>
            <w:r>
              <w:t xml:space="preserve"> </w:t>
            </w:r>
            <w:r w:rsidRPr="00CC0681">
              <w:rPr>
                <w:u w:val="single"/>
              </w:rPr>
              <w:t>Logframe</w:t>
            </w:r>
            <w:r>
              <w:t xml:space="preserve">. Please refer to the </w:t>
            </w:r>
            <w:r w:rsidRPr="00CC0681">
              <w:rPr>
                <w:u w:val="single"/>
              </w:rPr>
              <w:t>Logframe Master Translator</w:t>
            </w:r>
            <w:r w:rsidRPr="00D952A8">
              <w:t xml:space="preserve"> to understand more clearly how donor terms match with LWR </w:t>
            </w:r>
            <w:r w:rsidRPr="00AE7FB3">
              <w:t>standard terms.</w:t>
            </w:r>
          </w:p>
          <w:p w14:paraId="11D85A8C" w14:textId="237A5337" w:rsidR="000866ED" w:rsidRPr="004D4A6F" w:rsidRDefault="000866ED" w:rsidP="004D4A6F">
            <w:pPr>
              <w:pStyle w:val="ListParagraph"/>
              <w:numPr>
                <w:ilvl w:val="0"/>
                <w:numId w:val="27"/>
              </w:numPr>
              <w:overflowPunct w:val="0"/>
              <w:autoSpaceDE w:val="0"/>
              <w:autoSpaceDN w:val="0"/>
              <w:adjustRightInd w:val="0"/>
              <w:textAlignment w:val="baseline"/>
              <w:rPr>
                <w:u w:val="single"/>
              </w:rPr>
            </w:pPr>
            <w:r w:rsidRPr="004D4A6F">
              <w:t xml:space="preserve">The blank Word logframe template below can be used when brainstorming </w:t>
            </w:r>
            <w:r w:rsidR="00CC0681">
              <w:t xml:space="preserve">and editing the content of the </w:t>
            </w:r>
            <w:r w:rsidR="00CC0681" w:rsidRPr="00CC0681">
              <w:rPr>
                <w:u w:val="single"/>
              </w:rPr>
              <w:t>L</w:t>
            </w:r>
            <w:r w:rsidRPr="00CC0681">
              <w:rPr>
                <w:u w:val="single"/>
              </w:rPr>
              <w:t>ogframe</w:t>
            </w:r>
            <w:r w:rsidR="00CC0681">
              <w:t xml:space="preserve">. Once a draft of the </w:t>
            </w:r>
            <w:r w:rsidR="00CC0681" w:rsidRPr="00CC0681">
              <w:rPr>
                <w:u w:val="single"/>
              </w:rPr>
              <w:t>L</w:t>
            </w:r>
            <w:r w:rsidRPr="00CC0681">
              <w:rPr>
                <w:u w:val="single"/>
              </w:rPr>
              <w:t>ogframe</w:t>
            </w:r>
            <w:r w:rsidRPr="004D4A6F">
              <w:t xml:space="preserve"> is completed the content should be transferred to the </w:t>
            </w:r>
            <w:r w:rsidRPr="004D4A6F">
              <w:rPr>
                <w:u w:val="single"/>
              </w:rPr>
              <w:t>Project Design Workbook</w:t>
            </w:r>
            <w:r w:rsidRPr="004D4A6F">
              <w:t xml:space="preserve"> by copying the content into the corresponding cells in the </w:t>
            </w:r>
            <w:r w:rsidRPr="004D4A6F">
              <w:rPr>
                <w:u w:val="single"/>
              </w:rPr>
              <w:t>Logframe</w:t>
            </w:r>
            <w:r w:rsidRPr="004D4A6F">
              <w:t xml:space="preserve"> tab. </w:t>
            </w:r>
          </w:p>
          <w:p w14:paraId="34166881" w14:textId="43D98F0F" w:rsidR="000866ED" w:rsidRPr="004D4A6F" w:rsidRDefault="000866ED" w:rsidP="004D4A6F">
            <w:pPr>
              <w:pStyle w:val="ListParagraph"/>
              <w:numPr>
                <w:ilvl w:val="0"/>
                <w:numId w:val="27"/>
              </w:numPr>
              <w:overflowPunct w:val="0"/>
              <w:autoSpaceDE w:val="0"/>
              <w:autoSpaceDN w:val="0"/>
              <w:adjustRightInd w:val="0"/>
              <w:textAlignment w:val="baseline"/>
            </w:pPr>
            <w:r w:rsidRPr="004D4A6F">
              <w:lastRenderedPageBreak/>
              <w:t xml:space="preserve">Activities can be included in the </w:t>
            </w:r>
            <w:r w:rsidRPr="004D4A6F">
              <w:rPr>
                <w:u w:val="single"/>
              </w:rPr>
              <w:t>Logframe</w:t>
            </w:r>
            <w:r w:rsidRPr="004D4A6F">
              <w:t xml:space="preserve"> in order to show the link between the proposed activities and the Output. Nevertheless, projects can contain vast amounts of activities</w:t>
            </w:r>
            <w:r w:rsidR="00C141AA">
              <w:t>. D</w:t>
            </w:r>
            <w:r w:rsidRPr="004D4A6F">
              <w:t xml:space="preserve">etailing information in each column of the </w:t>
            </w:r>
            <w:r w:rsidRPr="004D4A6F">
              <w:rPr>
                <w:u w:val="single"/>
              </w:rPr>
              <w:t>Logframe</w:t>
            </w:r>
            <w:r w:rsidRPr="004D4A6F">
              <w:t xml:space="preserve"> for every activity can make it difficult to clearly see the </w:t>
            </w:r>
            <w:r w:rsidRPr="004D4A6F">
              <w:rPr>
                <w:bCs/>
              </w:rPr>
              <w:t xml:space="preserve">logical sequence of </w:t>
            </w:r>
            <w:r w:rsidR="00C141AA">
              <w:rPr>
                <w:bCs/>
              </w:rPr>
              <w:t xml:space="preserve">the </w:t>
            </w:r>
            <w:r w:rsidRPr="004D4A6F">
              <w:rPr>
                <w:bCs/>
              </w:rPr>
              <w:t xml:space="preserve">cause-effect relationships of the project. It is therefore recommended to list the project’s major activities in the </w:t>
            </w:r>
            <w:r w:rsidRPr="004D4A6F">
              <w:rPr>
                <w:bCs/>
                <w:u w:val="single"/>
              </w:rPr>
              <w:t>Logframe,</w:t>
            </w:r>
            <w:r w:rsidRPr="004D4A6F">
              <w:rPr>
                <w:bCs/>
              </w:rPr>
              <w:t xml:space="preserve"> but </w:t>
            </w:r>
            <w:r w:rsidR="00C141AA">
              <w:rPr>
                <w:bCs/>
              </w:rPr>
              <w:t>to define</w:t>
            </w:r>
            <w:r w:rsidRPr="004D4A6F">
              <w:rPr>
                <w:bCs/>
              </w:rPr>
              <w:t xml:space="preserve"> details concerning indicators and means of verification in the project’s </w:t>
            </w:r>
            <w:r w:rsidRPr="004D4A6F">
              <w:rPr>
                <w:bCs/>
                <w:u w:val="single"/>
              </w:rPr>
              <w:t>Work Plan</w:t>
            </w:r>
            <w:r w:rsidRPr="004D4A6F">
              <w:rPr>
                <w:bCs/>
              </w:rPr>
              <w:t>.</w:t>
            </w:r>
            <w:r w:rsidRPr="004D4A6F">
              <w:t xml:space="preserve"> </w:t>
            </w:r>
          </w:p>
          <w:p w14:paraId="5AB3E6D1" w14:textId="6B845047" w:rsidR="000866ED" w:rsidRPr="004D4A6F" w:rsidRDefault="000866ED" w:rsidP="004D4A6F">
            <w:pPr>
              <w:pStyle w:val="ListParagraph"/>
              <w:numPr>
                <w:ilvl w:val="0"/>
                <w:numId w:val="27"/>
              </w:numPr>
              <w:overflowPunct w:val="0"/>
              <w:autoSpaceDE w:val="0"/>
              <w:autoSpaceDN w:val="0"/>
              <w:adjustRightInd w:val="0"/>
              <w:textAlignment w:val="baseline"/>
            </w:pPr>
            <w:r w:rsidRPr="004D4A6F">
              <w:t>In the example you will see that for Outcome 1, targets for the INDICATORS are placed in parenthes</w:t>
            </w:r>
            <w:r w:rsidR="00DA6F0F">
              <w:t>e</w:t>
            </w:r>
            <w:r w:rsidRPr="004D4A6F">
              <w:t>s after the indicator. This method can be used if indicator targets are known at this stage (primarily from reliable data obtained during the needs assessment), but often indicator targets are not finalized until baseline data has been collected. Finalized indicator targets should be documented in the project</w:t>
            </w:r>
            <w:r w:rsidR="00DA6F0F">
              <w:t>’</w:t>
            </w:r>
            <w:r w:rsidRPr="004D4A6F">
              <w:t xml:space="preserve">s </w:t>
            </w:r>
            <w:r w:rsidRPr="004D4A6F">
              <w:rPr>
                <w:u w:val="single"/>
              </w:rPr>
              <w:t>Indicator Tracking Table</w:t>
            </w:r>
            <w:r w:rsidRPr="004D4A6F">
              <w:t xml:space="preserve"> which is developed during the DMEL Process: </w:t>
            </w:r>
            <w:r w:rsidR="008347AA">
              <w:rPr>
                <w:i/>
                <w:iCs/>
              </w:rPr>
              <w:t>Develop d</w:t>
            </w:r>
            <w:bookmarkStart w:id="1" w:name="_GoBack"/>
            <w:bookmarkEnd w:id="1"/>
            <w:r w:rsidRPr="004D4A6F">
              <w:rPr>
                <w:i/>
                <w:iCs/>
              </w:rPr>
              <w:t>etailed M&amp;E plan.</w:t>
            </w:r>
          </w:p>
          <w:p w14:paraId="44BAD6F8" w14:textId="77777777" w:rsidR="003101D3" w:rsidRDefault="003101D3" w:rsidP="001A48DE">
            <w:pPr>
              <w:ind w:left="-18"/>
              <w:rPr>
                <w:b/>
                <w:bCs/>
              </w:rPr>
            </w:pPr>
          </w:p>
          <w:p w14:paraId="068FB581" w14:textId="77777777" w:rsidR="001A48DE" w:rsidRDefault="001A48DE" w:rsidP="001A48DE">
            <w:pPr>
              <w:ind w:left="-18"/>
              <w:rPr>
                <w:b/>
                <w:bCs/>
              </w:rPr>
            </w:pPr>
            <w:r w:rsidRPr="00802E1C">
              <w:rPr>
                <w:b/>
                <w:bCs/>
              </w:rPr>
              <w:t xml:space="preserve">SMART Criteria: </w:t>
            </w:r>
          </w:p>
          <w:p w14:paraId="5232BE8C" w14:textId="77777777" w:rsidR="001A48DE" w:rsidRPr="00907CC2" w:rsidRDefault="001A48DE" w:rsidP="003101D3">
            <w:pPr>
              <w:pStyle w:val="ListParagraph"/>
              <w:numPr>
                <w:ilvl w:val="0"/>
                <w:numId w:val="26"/>
              </w:numPr>
            </w:pPr>
            <w:r>
              <w:t>SMART criteria are: Specific, Measurable, Attainable, Relevant, and Timebound.</w:t>
            </w:r>
          </w:p>
          <w:p w14:paraId="7FC4F2E6" w14:textId="77777777" w:rsidR="001A48DE" w:rsidRDefault="001A48DE" w:rsidP="003101D3">
            <w:pPr>
              <w:pStyle w:val="ListParagraph"/>
              <w:numPr>
                <w:ilvl w:val="0"/>
                <w:numId w:val="26"/>
              </w:numPr>
            </w:pPr>
            <w:r>
              <w:t>SMART criteria should be applied to indicators, not objective statements. (see P. 37 of IFRC Project Planning Guidance Manual for further information on SMART criteria)</w:t>
            </w:r>
          </w:p>
          <w:p w14:paraId="41A74CED" w14:textId="77777777" w:rsidR="001A48DE" w:rsidRDefault="001A48DE" w:rsidP="003101D3">
            <w:pPr>
              <w:pStyle w:val="ListParagraph"/>
              <w:numPr>
                <w:ilvl w:val="0"/>
                <w:numId w:val="26"/>
              </w:numPr>
            </w:pPr>
            <w:r>
              <w:t xml:space="preserve">It is recommended that objective statements in the </w:t>
            </w:r>
            <w:r w:rsidRPr="003101D3">
              <w:rPr>
                <w:u w:val="single"/>
              </w:rPr>
              <w:t>Logframe</w:t>
            </w:r>
            <w:r>
              <w:t xml:space="preserve"> are </w:t>
            </w:r>
            <w:r w:rsidRPr="003101D3">
              <w:rPr>
                <w:b/>
                <w:bCs/>
              </w:rPr>
              <w:t>NOT</w:t>
            </w:r>
            <w:r>
              <w:t xml:space="preserve"> written using SMART criteria. Nevertheless, SMART objective statements can sometimes be used effectively within project proposals to show all the details of the expected result in one statement.  </w:t>
            </w:r>
          </w:p>
          <w:p w14:paraId="4A3F052D" w14:textId="6D2B915E" w:rsidR="001A48DE" w:rsidRDefault="001A48DE" w:rsidP="003101D3">
            <w:pPr>
              <w:pStyle w:val="ListParagraph"/>
              <w:numPr>
                <w:ilvl w:val="0"/>
                <w:numId w:val="26"/>
              </w:numPr>
            </w:pPr>
            <w:r>
              <w:t xml:space="preserve">Follow the instructions and examples for writing indicators found within the </w:t>
            </w:r>
            <w:r w:rsidR="00C141AA" w:rsidRPr="00C141AA">
              <w:t>template</w:t>
            </w:r>
            <w:r w:rsidRPr="003101D3">
              <w:rPr>
                <w:u w:val="single"/>
              </w:rPr>
              <w:t xml:space="preserve"> </w:t>
            </w:r>
            <w:r w:rsidR="00CC0681">
              <w:t xml:space="preserve">below. </w:t>
            </w:r>
          </w:p>
          <w:p w14:paraId="6E2D3F14" w14:textId="04C000CE" w:rsidR="000866ED" w:rsidRPr="003A22E0" w:rsidRDefault="00C33C96" w:rsidP="00C33C96">
            <w:pPr>
              <w:pStyle w:val="ListParagraph"/>
              <w:numPr>
                <w:ilvl w:val="0"/>
                <w:numId w:val="26"/>
              </w:numPr>
            </w:pPr>
            <w:r>
              <w:t xml:space="preserve">As presented in the </w:t>
            </w:r>
            <w:r w:rsidRPr="00CC0681">
              <w:rPr>
                <w:u w:val="single"/>
              </w:rPr>
              <w:t>Logframe</w:t>
            </w:r>
            <w:r>
              <w:t xml:space="preserve">, each indicator may not meet all the SMART criteria, but once the M&amp;E Plan Matrix is fully developed the indicators should be SMART. </w:t>
            </w:r>
          </w:p>
        </w:tc>
      </w:tr>
      <w:tr w:rsidR="000866ED" w14:paraId="264DAB4B" w14:textId="77777777" w:rsidTr="003101D3">
        <w:tc>
          <w:tcPr>
            <w:tcW w:w="2250" w:type="dxa"/>
            <w:shd w:val="clear" w:color="auto" w:fill="404040" w:themeFill="text1" w:themeFillTint="BF"/>
            <w:vAlign w:val="center"/>
          </w:tcPr>
          <w:p w14:paraId="35095E6F" w14:textId="77777777" w:rsidR="000866ED" w:rsidRPr="00E167C3" w:rsidRDefault="000866ED" w:rsidP="000866ED">
            <w:pPr>
              <w:rPr>
                <w:rFonts w:ascii="Franklin Gothic Demi" w:hAnsi="Franklin Gothic Demi"/>
                <w:color w:val="FFFFFF" w:themeColor="background1"/>
              </w:rPr>
            </w:pPr>
            <w:r>
              <w:rPr>
                <w:rFonts w:ascii="Franklin Gothic Demi" w:hAnsi="Franklin Gothic Demi"/>
                <w:color w:val="FFFFFF" w:themeColor="background1"/>
              </w:rPr>
              <w:lastRenderedPageBreak/>
              <w:t>Tips</w:t>
            </w:r>
          </w:p>
        </w:tc>
        <w:tc>
          <w:tcPr>
            <w:tcW w:w="12420" w:type="dxa"/>
          </w:tcPr>
          <w:p w14:paraId="43789F8A" w14:textId="586E6954" w:rsidR="000866ED" w:rsidRDefault="000866ED" w:rsidP="00F0534E">
            <w:pPr>
              <w:pStyle w:val="ListParagraph"/>
              <w:numPr>
                <w:ilvl w:val="3"/>
                <w:numId w:val="33"/>
              </w:numPr>
              <w:overflowPunct w:val="0"/>
              <w:autoSpaceDE w:val="0"/>
              <w:autoSpaceDN w:val="0"/>
              <w:adjustRightInd w:val="0"/>
              <w:textAlignment w:val="baseline"/>
            </w:pPr>
            <w:r w:rsidRPr="005C2D69">
              <w:t>Identify different ways to involve stakeholders in project review and adaptation. Build in flexibility to respond to unplanned opportunities.</w:t>
            </w:r>
          </w:p>
          <w:p w14:paraId="058D5B76" w14:textId="26331AF1" w:rsidR="000866ED" w:rsidRDefault="000866ED" w:rsidP="00F0534E">
            <w:pPr>
              <w:pStyle w:val="ListParagraph"/>
              <w:numPr>
                <w:ilvl w:val="3"/>
                <w:numId w:val="33"/>
              </w:numPr>
              <w:overflowPunct w:val="0"/>
              <w:autoSpaceDE w:val="0"/>
              <w:autoSpaceDN w:val="0"/>
              <w:adjustRightInd w:val="0"/>
              <w:textAlignment w:val="baseline"/>
            </w:pPr>
            <w:r w:rsidRPr="00840306">
              <w:t xml:space="preserve">You might not work down from Goal to Activities in a linear fashion. It may be easier to </w:t>
            </w:r>
            <w:r w:rsidR="001A48DE">
              <w:t>move between</w:t>
            </w:r>
            <w:r w:rsidRPr="00840306">
              <w:t xml:space="preserve"> different levels to some extent. That is fine, because in </w:t>
            </w:r>
            <w:r w:rsidR="004F4C76">
              <w:t>fact, it is the way creating a l</w:t>
            </w:r>
            <w:r w:rsidRPr="00840306">
              <w:t>ogframe sometimes proceeds!</w:t>
            </w:r>
          </w:p>
          <w:p w14:paraId="1AFA67AE" w14:textId="72736E54" w:rsidR="000866ED" w:rsidRDefault="000866ED" w:rsidP="00F0534E">
            <w:pPr>
              <w:pStyle w:val="ListParagraph"/>
              <w:numPr>
                <w:ilvl w:val="3"/>
                <w:numId w:val="33"/>
              </w:numPr>
              <w:overflowPunct w:val="0"/>
              <w:autoSpaceDE w:val="0"/>
              <w:autoSpaceDN w:val="0"/>
              <w:adjustRightInd w:val="0"/>
              <w:textAlignment w:val="baseline"/>
            </w:pPr>
            <w:r w:rsidRPr="00E9329D">
              <w:t xml:space="preserve">Unlike other </w:t>
            </w:r>
            <w:r>
              <w:t>result</w:t>
            </w:r>
            <w:r w:rsidRPr="00E9329D">
              <w:t xml:space="preserve"> statements, Goals are usually rather general and abstract, and they describe a desired state that occurs beyond the life of the project. </w:t>
            </w:r>
            <w:r w:rsidR="001A48DE">
              <w:t>See the Logframe Cheat Sheet for further guidance.</w:t>
            </w:r>
          </w:p>
          <w:p w14:paraId="13683F54" w14:textId="06B334DB" w:rsidR="000866ED" w:rsidRDefault="000866ED" w:rsidP="00F0534E">
            <w:pPr>
              <w:pStyle w:val="ListParagraph"/>
              <w:numPr>
                <w:ilvl w:val="3"/>
                <w:numId w:val="33"/>
              </w:numPr>
              <w:overflowPunct w:val="0"/>
              <w:autoSpaceDE w:val="0"/>
              <w:autoSpaceDN w:val="0"/>
              <w:adjustRightInd w:val="0"/>
              <w:textAlignment w:val="baseline"/>
            </w:pPr>
            <w:r w:rsidRPr="00526CE9">
              <w:t>Focus especially on establishing clear Outcomes since these essentially represent the purpose of the project investment.</w:t>
            </w:r>
            <w:r w:rsidRPr="00526CE9">
              <w:tab/>
            </w:r>
          </w:p>
          <w:p w14:paraId="207EDA72" w14:textId="77777777" w:rsidR="00F0534E" w:rsidRDefault="000866ED" w:rsidP="00F0534E">
            <w:pPr>
              <w:pStyle w:val="ListParagraph"/>
              <w:numPr>
                <w:ilvl w:val="3"/>
                <w:numId w:val="33"/>
              </w:numPr>
              <w:overflowPunct w:val="0"/>
              <w:autoSpaceDE w:val="0"/>
              <w:autoSpaceDN w:val="0"/>
              <w:adjustRightInd w:val="0"/>
              <w:textAlignment w:val="baseline"/>
            </w:pPr>
            <w:r w:rsidRPr="00526CE9">
              <w:t>Focus on clear Outputs since these are the deliverables that underpin behavioral change at Outcome level</w:t>
            </w:r>
            <w:r>
              <w:t>.</w:t>
            </w:r>
          </w:p>
          <w:p w14:paraId="67B1C829" w14:textId="3D8EFF29" w:rsidR="000866ED" w:rsidRDefault="000866ED" w:rsidP="00F0534E">
            <w:pPr>
              <w:pStyle w:val="ListParagraph"/>
              <w:numPr>
                <w:ilvl w:val="0"/>
                <w:numId w:val="36"/>
              </w:numPr>
              <w:overflowPunct w:val="0"/>
              <w:autoSpaceDE w:val="0"/>
              <w:autoSpaceDN w:val="0"/>
              <w:adjustRightInd w:val="0"/>
              <w:textAlignment w:val="baseline"/>
            </w:pPr>
            <w:r w:rsidRPr="00526CE9">
              <w:t>Be clear in your Outputs statements about what changes you expect to see among those you are targeting.</w:t>
            </w:r>
          </w:p>
          <w:p w14:paraId="2A58B8F1" w14:textId="7BF052FF" w:rsidR="000866ED" w:rsidRDefault="000866ED" w:rsidP="00F0534E">
            <w:pPr>
              <w:pStyle w:val="ListParagraph"/>
              <w:numPr>
                <w:ilvl w:val="0"/>
                <w:numId w:val="37"/>
              </w:numPr>
              <w:overflowPunct w:val="0"/>
              <w:autoSpaceDE w:val="0"/>
              <w:autoSpaceDN w:val="0"/>
              <w:adjustRightInd w:val="0"/>
              <w:textAlignment w:val="baseline"/>
            </w:pPr>
            <w:r>
              <w:t xml:space="preserve">Ensure the logic between each level of your objectives by using the “if – and- then” test. </w:t>
            </w:r>
          </w:p>
          <w:p w14:paraId="28BBCC8B" w14:textId="44CD027F" w:rsidR="000866ED" w:rsidRPr="00C53269" w:rsidRDefault="000866ED" w:rsidP="004F4C76">
            <w:pPr>
              <w:pStyle w:val="ListParagraph"/>
              <w:numPr>
                <w:ilvl w:val="0"/>
                <w:numId w:val="36"/>
              </w:numPr>
              <w:overflowPunct w:val="0"/>
              <w:autoSpaceDE w:val="0"/>
              <w:autoSpaceDN w:val="0"/>
              <w:adjustRightInd w:val="0"/>
              <w:textAlignment w:val="baseline"/>
            </w:pPr>
            <w:r>
              <w:t>Example: IF…the partner conducts disaster management trainings (activity)…AND…the communities don’t have any unplanned demands on their time (assumption)…THEN…</w:t>
            </w:r>
            <w:r w:rsidRPr="004F4C76">
              <w:rPr>
                <w:bCs/>
                <w:szCs w:val="24"/>
                <w:lang w:val="en-CA"/>
              </w:rPr>
              <w:t>communities have improved awareness of measures to prepare for and respond to disasters (output).</w:t>
            </w:r>
          </w:p>
          <w:p w14:paraId="6AEE38B4" w14:textId="5066AEF0" w:rsidR="004F4C76" w:rsidRDefault="000866ED" w:rsidP="004F4C76">
            <w:pPr>
              <w:pStyle w:val="ListParagraph"/>
              <w:numPr>
                <w:ilvl w:val="0"/>
                <w:numId w:val="37"/>
              </w:numPr>
              <w:overflowPunct w:val="0"/>
              <w:autoSpaceDE w:val="0"/>
              <w:autoSpaceDN w:val="0"/>
              <w:adjustRightInd w:val="0"/>
              <w:textAlignment w:val="baseline"/>
            </w:pPr>
            <w:r w:rsidRPr="00526CE9">
              <w:lastRenderedPageBreak/>
              <w:t xml:space="preserve">Do not over-specify activities. This can cause you to spend less time on the </w:t>
            </w:r>
            <w:r w:rsidR="004F4C76">
              <w:t xml:space="preserve">more important elements of the </w:t>
            </w:r>
            <w:r w:rsidR="004F4C76" w:rsidRPr="004F4C76">
              <w:rPr>
                <w:u w:val="single"/>
              </w:rPr>
              <w:t>L</w:t>
            </w:r>
            <w:r w:rsidRPr="004F4C76">
              <w:rPr>
                <w:u w:val="single"/>
              </w:rPr>
              <w:t>ogframe</w:t>
            </w:r>
            <w:r w:rsidRPr="00526CE9">
              <w:t xml:space="preserve"> (Outcome and Output level objectives).</w:t>
            </w:r>
          </w:p>
          <w:p w14:paraId="6F9F1CAE" w14:textId="77777777" w:rsidR="004F4C76" w:rsidRDefault="000866ED" w:rsidP="004F4C76">
            <w:pPr>
              <w:pStyle w:val="ListParagraph"/>
              <w:numPr>
                <w:ilvl w:val="0"/>
                <w:numId w:val="37"/>
              </w:numPr>
              <w:overflowPunct w:val="0"/>
              <w:autoSpaceDE w:val="0"/>
              <w:autoSpaceDN w:val="0"/>
              <w:adjustRightInd w:val="0"/>
              <w:textAlignment w:val="baseline"/>
            </w:pPr>
            <w:r w:rsidRPr="00840306">
              <w:t xml:space="preserve">It is always helpful to define the duration of your proposed project. This will certainly help you to be realistic in finalizing your outcomes, i.e. what is achievable by the end of project. </w:t>
            </w:r>
          </w:p>
          <w:p w14:paraId="4DB11D00" w14:textId="77777777" w:rsidR="004F4C76" w:rsidRDefault="000866ED" w:rsidP="004F4C76">
            <w:pPr>
              <w:pStyle w:val="ListParagraph"/>
              <w:numPr>
                <w:ilvl w:val="0"/>
                <w:numId w:val="37"/>
              </w:numPr>
              <w:overflowPunct w:val="0"/>
              <w:autoSpaceDE w:val="0"/>
              <w:autoSpaceDN w:val="0"/>
              <w:adjustRightInd w:val="0"/>
              <w:textAlignment w:val="baseline"/>
            </w:pPr>
            <w:r w:rsidRPr="00840306">
              <w:t xml:space="preserve">It is important to monitor critical assumptions during implementation. Your M&amp;E Plan should include this responsibility. </w:t>
            </w:r>
          </w:p>
          <w:p w14:paraId="3824E795" w14:textId="7FAA3DC2" w:rsidR="004F4C76" w:rsidRDefault="000866ED" w:rsidP="004F4C76">
            <w:pPr>
              <w:pStyle w:val="ListParagraph"/>
              <w:numPr>
                <w:ilvl w:val="0"/>
                <w:numId w:val="37"/>
              </w:numPr>
              <w:overflowPunct w:val="0"/>
              <w:autoSpaceDE w:val="0"/>
              <w:autoSpaceDN w:val="0"/>
              <w:adjustRightInd w:val="0"/>
              <w:textAlignment w:val="baseline"/>
            </w:pPr>
            <w:r w:rsidRPr="00840306">
              <w:t xml:space="preserve">You do not need to have an assumption at each level in the final draft of your </w:t>
            </w:r>
            <w:r w:rsidR="004F4C76" w:rsidRPr="004F4C76">
              <w:rPr>
                <w:u w:val="single"/>
              </w:rPr>
              <w:t>L</w:t>
            </w:r>
            <w:r w:rsidRPr="004F4C76">
              <w:rPr>
                <w:u w:val="single"/>
              </w:rPr>
              <w:t>ogframe</w:t>
            </w:r>
            <w:r w:rsidR="001A48DE">
              <w:t>.</w:t>
            </w:r>
            <w:r w:rsidRPr="00840306">
              <w:t xml:space="preserve"> </w:t>
            </w:r>
            <w:r w:rsidR="001A48DE">
              <w:t>T</w:t>
            </w:r>
            <w:r w:rsidRPr="00840306">
              <w:t xml:space="preserve">his is not an exercise to fill in all of the boxes! </w:t>
            </w:r>
          </w:p>
          <w:p w14:paraId="2802E47D" w14:textId="77777777" w:rsidR="004F4C76" w:rsidRDefault="000866ED" w:rsidP="004F4C76">
            <w:pPr>
              <w:pStyle w:val="ListParagraph"/>
              <w:numPr>
                <w:ilvl w:val="0"/>
                <w:numId w:val="37"/>
              </w:numPr>
              <w:overflowPunct w:val="0"/>
              <w:autoSpaceDE w:val="0"/>
              <w:autoSpaceDN w:val="0"/>
              <w:adjustRightInd w:val="0"/>
              <w:textAlignment w:val="baseline"/>
            </w:pPr>
            <w:r w:rsidRPr="00840306">
              <w:t xml:space="preserve">Always be realistic in setting targets. Support your arguments for the ones you do set (ideally from benchmark data), and also for the ones you can’t! </w:t>
            </w:r>
          </w:p>
          <w:p w14:paraId="688DE316" w14:textId="12045266" w:rsidR="000866ED" w:rsidRPr="007525B9" w:rsidRDefault="000866ED" w:rsidP="004F4C76">
            <w:pPr>
              <w:pStyle w:val="ListParagraph"/>
              <w:numPr>
                <w:ilvl w:val="0"/>
                <w:numId w:val="37"/>
              </w:numPr>
              <w:overflowPunct w:val="0"/>
              <w:autoSpaceDE w:val="0"/>
              <w:autoSpaceDN w:val="0"/>
              <w:adjustRightInd w:val="0"/>
              <w:textAlignment w:val="baseline"/>
            </w:pPr>
            <w:r w:rsidRPr="00840306">
              <w:t>How many indicators? Stick to the “less is more” principle.</w:t>
            </w:r>
          </w:p>
        </w:tc>
      </w:tr>
      <w:bookmarkEnd w:id="0"/>
    </w:tbl>
    <w:p w14:paraId="0CB13018" w14:textId="77777777" w:rsidR="00364AEF" w:rsidRDefault="00364AEF"/>
    <w:p w14:paraId="048EC604" w14:textId="77777777" w:rsidR="00364AEF" w:rsidRDefault="00364AEF">
      <w:r>
        <w:br w:type="page"/>
      </w:r>
    </w:p>
    <w:tbl>
      <w:tblPr>
        <w:tblpPr w:leftFromText="180" w:rightFromText="180" w:vertAnchor="text" w:horzAnchor="margin" w:tblpY="1"/>
        <w:tblOverlap w:val="never"/>
        <w:tblW w:w="14694" w:type="dxa"/>
        <w:tblLayout w:type="fixed"/>
        <w:tblLook w:val="01E0" w:firstRow="1" w:lastRow="1" w:firstColumn="1" w:lastColumn="1" w:noHBand="0" w:noVBand="0"/>
      </w:tblPr>
      <w:tblGrid>
        <w:gridCol w:w="5216"/>
        <w:gridCol w:w="3038"/>
        <w:gridCol w:w="3631"/>
        <w:gridCol w:w="2809"/>
      </w:tblGrid>
      <w:tr w:rsidR="00364AEF" w:rsidRPr="00E84FF1" w14:paraId="1C2D69D0" w14:textId="77777777" w:rsidTr="0092782A">
        <w:trPr>
          <w:trHeight w:val="453"/>
          <w:tblHeader/>
        </w:trPr>
        <w:tc>
          <w:tcPr>
            <w:tcW w:w="14694" w:type="dxa"/>
            <w:gridSpan w:val="4"/>
            <w:tcBorders>
              <w:top w:val="single" w:sz="36" w:space="0" w:color="595959"/>
              <w:left w:val="single" w:sz="36" w:space="0" w:color="595959"/>
              <w:bottom w:val="single" w:sz="36" w:space="0" w:color="595959"/>
              <w:right w:val="single" w:sz="36" w:space="0" w:color="595959"/>
            </w:tcBorders>
            <w:shd w:val="clear" w:color="auto" w:fill="FFFFFF" w:themeFill="background1"/>
            <w:vAlign w:val="center"/>
          </w:tcPr>
          <w:p w14:paraId="744F2AE4" w14:textId="77777777" w:rsidR="00364AEF" w:rsidRPr="00E84FF1" w:rsidRDefault="00364AEF" w:rsidP="00364AEF">
            <w:pPr>
              <w:overflowPunct w:val="0"/>
              <w:autoSpaceDE w:val="0"/>
              <w:autoSpaceDN w:val="0"/>
              <w:adjustRightInd w:val="0"/>
              <w:spacing w:after="0" w:line="240" w:lineRule="auto"/>
              <w:jc w:val="center"/>
              <w:textAlignment w:val="baseline"/>
              <w:rPr>
                <w:rFonts w:ascii="Arial Black" w:eastAsia="Times New Roman" w:hAnsi="Arial Black" w:cs="Times New Roman"/>
                <w:b/>
                <w:bCs/>
                <w:i/>
                <w:iCs/>
                <w:sz w:val="32"/>
                <w:szCs w:val="24"/>
                <w:lang w:val="en-GB" w:eastAsia="fr-CH"/>
              </w:rPr>
            </w:pPr>
            <w:r w:rsidRPr="0092782A">
              <w:rPr>
                <w:rFonts w:ascii="Calibri" w:eastAsia="Times New Roman" w:hAnsi="Calibri" w:cs="Times New Roman"/>
                <w:b/>
                <w:bCs/>
                <w:sz w:val="36"/>
                <w:szCs w:val="36"/>
                <w:lang w:val="en-GB" w:eastAsia="fr-CH"/>
              </w:rPr>
              <w:lastRenderedPageBreak/>
              <w:t>LWR LOGICAL FRAMEWORK TEMPLATE</w:t>
            </w:r>
          </w:p>
        </w:tc>
      </w:tr>
      <w:tr w:rsidR="00364AEF" w:rsidRPr="00E84FF1" w14:paraId="7A2246DA" w14:textId="77777777" w:rsidTr="00364AEF">
        <w:trPr>
          <w:trHeight w:val="418"/>
          <w:tblHeader/>
        </w:trPr>
        <w:tc>
          <w:tcPr>
            <w:tcW w:w="14694" w:type="dxa"/>
            <w:gridSpan w:val="4"/>
            <w:tcBorders>
              <w:top w:val="single" w:sz="36" w:space="0" w:color="595959"/>
              <w:left w:val="single" w:sz="36" w:space="0" w:color="595959"/>
              <w:bottom w:val="single" w:sz="36" w:space="0" w:color="595959"/>
              <w:right w:val="single" w:sz="36" w:space="0" w:color="595959"/>
            </w:tcBorders>
            <w:shd w:val="clear" w:color="auto" w:fill="808080" w:themeFill="background1" w:themeFillShade="80"/>
          </w:tcPr>
          <w:p w14:paraId="15410324" w14:textId="77777777" w:rsidR="00364AEF" w:rsidRPr="00E84FF1" w:rsidRDefault="00364AEF" w:rsidP="00364AEF">
            <w:pPr>
              <w:overflowPunct w:val="0"/>
              <w:autoSpaceDE w:val="0"/>
              <w:autoSpaceDN w:val="0"/>
              <w:adjustRightInd w:val="0"/>
              <w:spacing w:after="0" w:line="240" w:lineRule="auto"/>
              <w:jc w:val="center"/>
              <w:textAlignment w:val="baseline"/>
              <w:rPr>
                <w:rFonts w:ascii="Arial Black" w:eastAsia="Times New Roman" w:hAnsi="Arial Black" w:cs="Times New Roman"/>
                <w:b/>
                <w:bCs/>
                <w:i/>
                <w:iCs/>
                <w:sz w:val="24"/>
                <w:szCs w:val="20"/>
                <w:lang w:val="en-GB" w:eastAsia="fr-CH"/>
              </w:rPr>
            </w:pPr>
            <w:r w:rsidRPr="00E84FF1">
              <w:rPr>
                <w:rFonts w:ascii="Arial Black" w:eastAsia="Times New Roman" w:hAnsi="Arial Black" w:cs="Times New Roman"/>
                <w:b/>
                <w:bCs/>
                <w:i/>
                <w:iCs/>
                <w:sz w:val="32"/>
                <w:szCs w:val="24"/>
                <w:lang w:val="en-GB" w:eastAsia="fr-CH"/>
              </w:rPr>
              <w:t>[Project Name] LOGFRAME</w:t>
            </w:r>
          </w:p>
        </w:tc>
      </w:tr>
      <w:tr w:rsidR="00364AEF" w:rsidRPr="00E84FF1" w14:paraId="61F9DB92" w14:textId="77777777" w:rsidTr="00364AEF">
        <w:trPr>
          <w:trHeight w:val="418"/>
          <w:tblHeader/>
        </w:trPr>
        <w:tc>
          <w:tcPr>
            <w:tcW w:w="5216" w:type="dxa"/>
            <w:tcBorders>
              <w:top w:val="single" w:sz="36" w:space="0" w:color="595959"/>
              <w:left w:val="single" w:sz="36" w:space="0" w:color="595959"/>
              <w:bottom w:val="single" w:sz="36" w:space="0" w:color="595959"/>
              <w:right w:val="single" w:sz="4" w:space="0" w:color="auto"/>
            </w:tcBorders>
            <w:shd w:val="clear" w:color="auto" w:fill="auto"/>
          </w:tcPr>
          <w:p w14:paraId="1005240A" w14:textId="2B43D56F" w:rsidR="00364AEF" w:rsidRPr="00E84FF1" w:rsidRDefault="00364AEF" w:rsidP="00364AEF">
            <w:pPr>
              <w:overflowPunct w:val="0"/>
              <w:autoSpaceDE w:val="0"/>
              <w:autoSpaceDN w:val="0"/>
              <w:adjustRightInd w:val="0"/>
              <w:spacing w:after="0" w:line="240" w:lineRule="auto"/>
              <w:jc w:val="center"/>
              <w:textAlignment w:val="baseline"/>
              <w:rPr>
                <w:rFonts w:ascii="Calibri" w:eastAsia="Times New Roman" w:hAnsi="Calibri" w:cs="Times New Roman"/>
                <w:sz w:val="28"/>
                <w:lang w:val="en-GB" w:eastAsia="fr-CH"/>
              </w:rPr>
            </w:pPr>
            <w:r w:rsidRPr="00E84FF1">
              <w:rPr>
                <w:rFonts w:ascii="Calibri" w:eastAsia="Times New Roman" w:hAnsi="Calibri" w:cs="Times New Roman"/>
                <w:sz w:val="28"/>
                <w:lang w:val="en-GB" w:eastAsia="fr-CH"/>
              </w:rPr>
              <w:br w:type="page"/>
            </w:r>
            <w:r w:rsidRPr="00E84FF1">
              <w:rPr>
                <w:rFonts w:ascii="Calibri" w:eastAsia="Times New Roman" w:hAnsi="Calibri" w:cs="Times New Roman"/>
                <w:sz w:val="28"/>
                <w:lang w:val="en-GB" w:eastAsia="fr-CH"/>
              </w:rPr>
              <w:br w:type="page"/>
            </w:r>
            <w:r w:rsidR="00373C37">
              <w:rPr>
                <w:rFonts w:ascii="Calibri" w:eastAsia="Times New Roman" w:hAnsi="Calibri" w:cs="Times New Roman"/>
                <w:b/>
                <w:bCs/>
                <w:sz w:val="28"/>
                <w:lang w:val="en-GB" w:eastAsia="fr-CH"/>
              </w:rPr>
              <w:t>OBJECTIVE S</w:t>
            </w:r>
            <w:r w:rsidR="00373C37" w:rsidRPr="00BC2386">
              <w:rPr>
                <w:rFonts w:ascii="Calibri" w:eastAsia="Times New Roman" w:hAnsi="Calibri" w:cs="Times New Roman"/>
                <w:b/>
                <w:bCs/>
                <w:caps/>
                <w:sz w:val="28"/>
                <w:lang w:val="en-GB" w:eastAsia="fr-CH"/>
              </w:rPr>
              <w:t>tatement</w:t>
            </w:r>
          </w:p>
        </w:tc>
        <w:tc>
          <w:tcPr>
            <w:tcW w:w="3038" w:type="dxa"/>
            <w:tcBorders>
              <w:top w:val="single" w:sz="36" w:space="0" w:color="595959"/>
              <w:left w:val="single" w:sz="4" w:space="0" w:color="auto"/>
              <w:bottom w:val="single" w:sz="36" w:space="0" w:color="595959"/>
              <w:right w:val="single" w:sz="4" w:space="0" w:color="auto"/>
            </w:tcBorders>
            <w:shd w:val="clear" w:color="auto" w:fill="auto"/>
          </w:tcPr>
          <w:p w14:paraId="30445D70" w14:textId="7192A37A" w:rsidR="00364AEF" w:rsidRPr="00E84FF1" w:rsidRDefault="00373C37" w:rsidP="00364AEF">
            <w:pPr>
              <w:overflowPunct w:val="0"/>
              <w:autoSpaceDE w:val="0"/>
              <w:autoSpaceDN w:val="0"/>
              <w:adjustRightInd w:val="0"/>
              <w:spacing w:after="0" w:line="240" w:lineRule="auto"/>
              <w:jc w:val="center"/>
              <w:textAlignment w:val="baseline"/>
              <w:rPr>
                <w:rFonts w:ascii="Calibri" w:eastAsia="Times New Roman" w:hAnsi="Calibri" w:cs="Times New Roman"/>
                <w:sz w:val="28"/>
                <w:lang w:val="en-GB" w:eastAsia="fr-CH"/>
              </w:rPr>
            </w:pPr>
            <w:r>
              <w:rPr>
                <w:rFonts w:ascii="Calibri" w:eastAsia="Times New Roman" w:hAnsi="Calibri" w:cs="Times New Roman"/>
                <w:b/>
                <w:bCs/>
                <w:sz w:val="28"/>
                <w:lang w:val="en-GB" w:eastAsia="fr-CH"/>
              </w:rPr>
              <w:t>OBJECTIVELY VERIFIABLE INDICATOR</w:t>
            </w:r>
          </w:p>
        </w:tc>
        <w:tc>
          <w:tcPr>
            <w:tcW w:w="3631" w:type="dxa"/>
            <w:tcBorders>
              <w:top w:val="single" w:sz="36" w:space="0" w:color="595959"/>
              <w:left w:val="single" w:sz="4" w:space="0" w:color="auto"/>
              <w:bottom w:val="single" w:sz="36" w:space="0" w:color="595959"/>
              <w:right w:val="single" w:sz="4" w:space="0" w:color="auto"/>
            </w:tcBorders>
            <w:shd w:val="clear" w:color="auto" w:fill="auto"/>
          </w:tcPr>
          <w:p w14:paraId="49C1684E" w14:textId="77777777" w:rsidR="00364AEF" w:rsidRPr="00E84FF1" w:rsidRDefault="00364AEF" w:rsidP="00364AEF">
            <w:pPr>
              <w:overflowPunct w:val="0"/>
              <w:autoSpaceDE w:val="0"/>
              <w:autoSpaceDN w:val="0"/>
              <w:adjustRightInd w:val="0"/>
              <w:spacing w:after="0" w:line="240" w:lineRule="auto"/>
              <w:jc w:val="center"/>
              <w:textAlignment w:val="baseline"/>
              <w:rPr>
                <w:rFonts w:ascii="Calibri" w:eastAsia="Times New Roman" w:hAnsi="Calibri" w:cs="Times New Roman"/>
                <w:b/>
                <w:bCs/>
                <w:sz w:val="28"/>
                <w:lang w:val="en-GB" w:eastAsia="fr-CH"/>
              </w:rPr>
            </w:pPr>
            <w:r w:rsidRPr="00E84FF1">
              <w:rPr>
                <w:rFonts w:ascii="Calibri" w:eastAsia="Times New Roman" w:hAnsi="Calibri" w:cs="Times New Roman"/>
                <w:b/>
                <w:bCs/>
                <w:sz w:val="28"/>
                <w:lang w:val="en-GB" w:eastAsia="fr-CH"/>
              </w:rPr>
              <w:t>MEANS OF VERIFICATION</w:t>
            </w:r>
          </w:p>
        </w:tc>
        <w:tc>
          <w:tcPr>
            <w:tcW w:w="2809" w:type="dxa"/>
            <w:tcBorders>
              <w:top w:val="single" w:sz="36" w:space="0" w:color="595959"/>
              <w:left w:val="single" w:sz="4" w:space="0" w:color="auto"/>
              <w:bottom w:val="single" w:sz="36" w:space="0" w:color="595959"/>
              <w:right w:val="single" w:sz="36" w:space="0" w:color="595959"/>
            </w:tcBorders>
            <w:shd w:val="clear" w:color="auto" w:fill="auto"/>
          </w:tcPr>
          <w:p w14:paraId="1BCB5147" w14:textId="6F43DF19" w:rsidR="00364AEF" w:rsidRPr="00E84FF1" w:rsidRDefault="00373C37" w:rsidP="00364AEF">
            <w:pPr>
              <w:overflowPunct w:val="0"/>
              <w:autoSpaceDE w:val="0"/>
              <w:autoSpaceDN w:val="0"/>
              <w:adjustRightInd w:val="0"/>
              <w:spacing w:after="0" w:line="240" w:lineRule="auto"/>
              <w:jc w:val="center"/>
              <w:textAlignment w:val="baseline"/>
              <w:rPr>
                <w:rFonts w:ascii="Calibri" w:eastAsia="Times New Roman" w:hAnsi="Calibri" w:cs="Times New Roman"/>
                <w:sz w:val="28"/>
                <w:lang w:val="en-GB" w:eastAsia="fr-CH"/>
              </w:rPr>
            </w:pPr>
            <w:r>
              <w:rPr>
                <w:rFonts w:ascii="Calibri" w:eastAsia="Times New Roman" w:hAnsi="Calibri" w:cs="Times New Roman"/>
                <w:b/>
                <w:bCs/>
                <w:sz w:val="28"/>
                <w:lang w:val="en-GB" w:eastAsia="fr-CH"/>
              </w:rPr>
              <w:t>RISK AND ASSUMPTION</w:t>
            </w:r>
          </w:p>
        </w:tc>
      </w:tr>
      <w:tr w:rsidR="00C855F6" w:rsidRPr="00E84FF1" w14:paraId="68DC3C0B" w14:textId="77777777" w:rsidTr="0061221D">
        <w:trPr>
          <w:trHeight w:val="408"/>
        </w:trPr>
        <w:tc>
          <w:tcPr>
            <w:tcW w:w="14694" w:type="dxa"/>
            <w:gridSpan w:val="4"/>
            <w:tcBorders>
              <w:top w:val="single" w:sz="36" w:space="0" w:color="595959"/>
              <w:left w:val="single" w:sz="36" w:space="0" w:color="595959"/>
              <w:bottom w:val="single" w:sz="36" w:space="0" w:color="595959"/>
              <w:right w:val="single" w:sz="36" w:space="0" w:color="595959"/>
            </w:tcBorders>
            <w:shd w:val="clear" w:color="auto" w:fill="808080" w:themeFill="background1" w:themeFillShade="80"/>
            <w:vAlign w:val="center"/>
          </w:tcPr>
          <w:p w14:paraId="49695485" w14:textId="77777777" w:rsidR="00C855F6" w:rsidRPr="00E84FF1" w:rsidRDefault="00C855F6" w:rsidP="00C855F6">
            <w:pPr>
              <w:overflowPunct w:val="0"/>
              <w:autoSpaceDE w:val="0"/>
              <w:autoSpaceDN w:val="0"/>
              <w:adjustRightInd w:val="0"/>
              <w:spacing w:after="0" w:line="240" w:lineRule="auto"/>
              <w:textAlignment w:val="baseline"/>
              <w:rPr>
                <w:rFonts w:ascii="Calibri" w:eastAsia="Times New Roman" w:hAnsi="Calibri" w:cs="Times New Roman"/>
                <w:i/>
                <w:iCs/>
                <w:sz w:val="20"/>
                <w:szCs w:val="16"/>
                <w:lang w:val="en-GB" w:eastAsia="fr-CH"/>
              </w:rPr>
            </w:pPr>
            <w:r w:rsidRPr="00E84FF1">
              <w:rPr>
                <w:rFonts w:ascii="Calibri" w:eastAsia="Times New Roman" w:hAnsi="Calibri" w:cs="Times New Roman"/>
                <w:b/>
                <w:bCs/>
                <w:sz w:val="24"/>
                <w:szCs w:val="20"/>
                <w:lang w:val="en-GB" w:eastAsia="fr-CH"/>
              </w:rPr>
              <w:t>Goal</w:t>
            </w:r>
          </w:p>
        </w:tc>
      </w:tr>
      <w:tr w:rsidR="00364AEF" w:rsidRPr="00E84FF1" w14:paraId="5689A526" w14:textId="77777777" w:rsidTr="0092782A">
        <w:trPr>
          <w:trHeight w:val="472"/>
        </w:trPr>
        <w:tc>
          <w:tcPr>
            <w:tcW w:w="5216" w:type="dxa"/>
            <w:tcBorders>
              <w:top w:val="single" w:sz="36" w:space="0" w:color="595959"/>
              <w:left w:val="single" w:sz="36" w:space="0" w:color="595959"/>
              <w:bottom w:val="single" w:sz="6" w:space="0" w:color="auto"/>
              <w:right w:val="single" w:sz="6" w:space="0" w:color="auto"/>
            </w:tcBorders>
            <w:shd w:val="clear" w:color="auto" w:fill="A6A6A6" w:themeFill="background1" w:themeFillShade="A6"/>
            <w:vAlign w:val="center"/>
          </w:tcPr>
          <w:p w14:paraId="63F86802" w14:textId="77777777"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b/>
                <w:bCs/>
                <w:sz w:val="24"/>
                <w:szCs w:val="20"/>
                <w:lang w:val="en-GB" w:eastAsia="fr-CH"/>
              </w:rPr>
            </w:pPr>
            <w:r w:rsidRPr="00E84FF1">
              <w:rPr>
                <w:rFonts w:ascii="Calibri" w:eastAsia="Times New Roman" w:hAnsi="Calibri" w:cs="Times New Roman"/>
                <w:b/>
                <w:bCs/>
                <w:sz w:val="24"/>
                <w:szCs w:val="20"/>
                <w:lang w:val="en-GB" w:eastAsia="fr-CH"/>
              </w:rPr>
              <w:t>Outcome 1</w:t>
            </w:r>
          </w:p>
        </w:tc>
        <w:tc>
          <w:tcPr>
            <w:tcW w:w="3038" w:type="dxa"/>
            <w:tcBorders>
              <w:top w:val="single" w:sz="36" w:space="0" w:color="595959"/>
              <w:left w:val="single" w:sz="6" w:space="0" w:color="auto"/>
              <w:bottom w:val="single" w:sz="6" w:space="0" w:color="auto"/>
              <w:right w:val="single" w:sz="6" w:space="0" w:color="auto"/>
            </w:tcBorders>
            <w:shd w:val="clear" w:color="auto" w:fill="A6A6A6" w:themeFill="background1" w:themeFillShade="A6"/>
            <w:vAlign w:val="center"/>
          </w:tcPr>
          <w:p w14:paraId="4BBAF1CA" w14:textId="77777777"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b/>
                <w:bCs/>
                <w:sz w:val="24"/>
                <w:szCs w:val="20"/>
                <w:lang w:val="en-GB" w:eastAsia="fr-CH"/>
              </w:rPr>
            </w:pPr>
          </w:p>
        </w:tc>
        <w:tc>
          <w:tcPr>
            <w:tcW w:w="3631" w:type="dxa"/>
            <w:tcBorders>
              <w:top w:val="single" w:sz="36" w:space="0" w:color="595959"/>
              <w:left w:val="single" w:sz="6" w:space="0" w:color="auto"/>
              <w:bottom w:val="single" w:sz="6" w:space="0" w:color="auto"/>
              <w:right w:val="single" w:sz="6" w:space="0" w:color="auto"/>
            </w:tcBorders>
            <w:shd w:val="clear" w:color="auto" w:fill="A6A6A6" w:themeFill="background1" w:themeFillShade="A6"/>
            <w:vAlign w:val="center"/>
          </w:tcPr>
          <w:p w14:paraId="5DDA9CC9" w14:textId="77777777"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b/>
                <w:bCs/>
                <w:sz w:val="24"/>
                <w:szCs w:val="20"/>
                <w:lang w:val="en-GB" w:eastAsia="fr-CH"/>
              </w:rPr>
            </w:pPr>
          </w:p>
        </w:tc>
        <w:tc>
          <w:tcPr>
            <w:tcW w:w="2809" w:type="dxa"/>
            <w:tcBorders>
              <w:top w:val="single" w:sz="36" w:space="0" w:color="595959"/>
              <w:left w:val="single" w:sz="6" w:space="0" w:color="auto"/>
              <w:bottom w:val="single" w:sz="6" w:space="0" w:color="auto"/>
              <w:right w:val="single" w:sz="36" w:space="0" w:color="595959"/>
            </w:tcBorders>
            <w:shd w:val="clear" w:color="auto" w:fill="A6A6A6" w:themeFill="background1" w:themeFillShade="A6"/>
            <w:vAlign w:val="center"/>
          </w:tcPr>
          <w:p w14:paraId="26BDB306" w14:textId="77777777"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b/>
                <w:bCs/>
                <w:sz w:val="24"/>
                <w:szCs w:val="20"/>
                <w:lang w:val="en-GB" w:eastAsia="fr-CH"/>
              </w:rPr>
            </w:pPr>
          </w:p>
        </w:tc>
      </w:tr>
      <w:tr w:rsidR="00364AEF" w:rsidRPr="00E84FF1" w14:paraId="4D2F28D0" w14:textId="77777777" w:rsidTr="00364AEF">
        <w:trPr>
          <w:trHeight w:val="400"/>
        </w:trPr>
        <w:tc>
          <w:tcPr>
            <w:tcW w:w="5216" w:type="dxa"/>
            <w:tcBorders>
              <w:top w:val="single" w:sz="6" w:space="0" w:color="auto"/>
              <w:left w:val="single" w:sz="36" w:space="0" w:color="595959"/>
              <w:bottom w:val="single" w:sz="6" w:space="0" w:color="auto"/>
              <w:right w:val="single" w:sz="6" w:space="0" w:color="auto"/>
            </w:tcBorders>
            <w:shd w:val="clear" w:color="auto" w:fill="D9D9D9" w:themeFill="background1" w:themeFillShade="D9"/>
            <w:vAlign w:val="center"/>
          </w:tcPr>
          <w:p w14:paraId="799196F1" w14:textId="77777777"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b/>
                <w:bCs/>
                <w:sz w:val="24"/>
                <w:szCs w:val="20"/>
                <w:lang w:val="en-GB" w:eastAsia="fr-CH"/>
              </w:rPr>
            </w:pPr>
            <w:r w:rsidRPr="00E84FF1">
              <w:rPr>
                <w:rFonts w:ascii="Calibri" w:eastAsia="Times New Roman" w:hAnsi="Calibri" w:cs="Times New Roman"/>
                <w:b/>
                <w:bCs/>
                <w:sz w:val="24"/>
                <w:szCs w:val="20"/>
                <w:lang w:val="en-GB" w:eastAsia="fr-CH"/>
              </w:rPr>
              <w:t>Output 1.1</w:t>
            </w:r>
          </w:p>
        </w:tc>
        <w:tc>
          <w:tcPr>
            <w:tcW w:w="303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1588A38" w14:textId="77777777"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i/>
                <w:iCs/>
                <w:sz w:val="20"/>
                <w:szCs w:val="16"/>
                <w:lang w:val="en-GB" w:eastAsia="fr-CH"/>
              </w:rPr>
            </w:pPr>
          </w:p>
        </w:tc>
        <w:tc>
          <w:tcPr>
            <w:tcW w:w="363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CBB6B20" w14:textId="77777777"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i/>
                <w:iCs/>
                <w:sz w:val="20"/>
                <w:szCs w:val="16"/>
                <w:lang w:val="en-GB" w:eastAsia="fr-CH"/>
              </w:rPr>
            </w:pPr>
          </w:p>
        </w:tc>
        <w:tc>
          <w:tcPr>
            <w:tcW w:w="2809" w:type="dxa"/>
            <w:tcBorders>
              <w:top w:val="single" w:sz="6" w:space="0" w:color="auto"/>
              <w:left w:val="single" w:sz="6" w:space="0" w:color="auto"/>
              <w:bottom w:val="single" w:sz="6" w:space="0" w:color="auto"/>
              <w:right w:val="single" w:sz="36" w:space="0" w:color="595959"/>
            </w:tcBorders>
            <w:shd w:val="clear" w:color="auto" w:fill="D9D9D9" w:themeFill="background1" w:themeFillShade="D9"/>
            <w:vAlign w:val="center"/>
          </w:tcPr>
          <w:p w14:paraId="5D0969DD" w14:textId="77777777"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i/>
                <w:iCs/>
                <w:sz w:val="20"/>
                <w:szCs w:val="16"/>
                <w:lang w:val="en-GB" w:eastAsia="fr-CH"/>
              </w:rPr>
            </w:pPr>
          </w:p>
        </w:tc>
      </w:tr>
      <w:tr w:rsidR="00364AEF" w:rsidRPr="00E84FF1" w14:paraId="2ABAACDC" w14:textId="77777777" w:rsidTr="00364AEF">
        <w:trPr>
          <w:trHeight w:val="400"/>
        </w:trPr>
        <w:tc>
          <w:tcPr>
            <w:tcW w:w="11885" w:type="dxa"/>
            <w:gridSpan w:val="3"/>
            <w:tcBorders>
              <w:top w:val="single" w:sz="6" w:space="0" w:color="auto"/>
              <w:left w:val="single" w:sz="36" w:space="0" w:color="595959"/>
              <w:bottom w:val="single" w:sz="6" w:space="0" w:color="auto"/>
              <w:right w:val="single" w:sz="6" w:space="0" w:color="auto"/>
            </w:tcBorders>
            <w:vAlign w:val="center"/>
          </w:tcPr>
          <w:p w14:paraId="253D9220" w14:textId="77777777"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i/>
                <w:iCs/>
                <w:sz w:val="20"/>
                <w:szCs w:val="16"/>
                <w:lang w:val="en-GB" w:eastAsia="fr-CH"/>
              </w:rPr>
            </w:pPr>
            <w:r w:rsidRPr="00E84FF1">
              <w:rPr>
                <w:rFonts w:ascii="Calibri" w:eastAsia="Times New Roman" w:hAnsi="Calibri" w:cs="Times New Roman"/>
                <w:b/>
                <w:bCs/>
                <w:sz w:val="24"/>
                <w:szCs w:val="20"/>
                <w:lang w:val="en-GB" w:eastAsia="fr-CH"/>
              </w:rPr>
              <w:t xml:space="preserve">Activities 1.1 </w:t>
            </w:r>
            <w:r w:rsidRPr="00E84FF1">
              <w:rPr>
                <w:rFonts w:ascii="Calibri" w:eastAsia="Times New Roman" w:hAnsi="Calibri" w:cs="Times New Roman"/>
                <w:sz w:val="20"/>
                <w:szCs w:val="20"/>
                <w:lang w:val="en-GB" w:eastAsia="fr-CH"/>
              </w:rPr>
              <w:t>(</w:t>
            </w:r>
            <w:r w:rsidRPr="00E84FF1">
              <w:rPr>
                <w:rFonts w:ascii="Calibri" w:eastAsia="Times New Roman" w:hAnsi="Calibri" w:cs="Times New Roman"/>
                <w:i/>
                <w:iCs/>
                <w:sz w:val="20"/>
                <w:szCs w:val="20"/>
                <w:lang w:val="en-GB" w:eastAsia="fr-CH"/>
              </w:rPr>
              <w:t>List all the act</w:t>
            </w:r>
            <w:r w:rsidR="005C2D69">
              <w:rPr>
                <w:rFonts w:ascii="Calibri" w:eastAsia="Times New Roman" w:hAnsi="Calibri" w:cs="Times New Roman"/>
                <w:i/>
                <w:iCs/>
                <w:sz w:val="20"/>
                <w:szCs w:val="20"/>
                <w:lang w:val="en-GB" w:eastAsia="fr-CH"/>
              </w:rPr>
              <w:t xml:space="preserve">ivities for the output here, but </w:t>
            </w:r>
            <w:r w:rsidRPr="00E84FF1">
              <w:rPr>
                <w:rFonts w:ascii="Calibri" w:eastAsia="Times New Roman" w:hAnsi="Calibri" w:cs="Times New Roman"/>
                <w:i/>
                <w:iCs/>
                <w:sz w:val="20"/>
                <w:szCs w:val="20"/>
                <w:lang w:val="en-GB" w:eastAsia="fr-CH"/>
              </w:rPr>
              <w:t>do not complete columns 2-3</w:t>
            </w:r>
            <w:r w:rsidR="005C2D69">
              <w:rPr>
                <w:rFonts w:ascii="Calibri" w:eastAsia="Times New Roman" w:hAnsi="Calibri" w:cs="Times New Roman"/>
                <w:i/>
                <w:iCs/>
                <w:sz w:val="20"/>
                <w:szCs w:val="20"/>
                <w:lang w:val="en-GB" w:eastAsia="fr-CH"/>
              </w:rPr>
              <w:t xml:space="preserve"> (see example below)</w:t>
            </w:r>
            <w:r w:rsidRPr="00E84FF1">
              <w:rPr>
                <w:rFonts w:ascii="Calibri" w:eastAsia="Times New Roman" w:hAnsi="Calibri" w:cs="Times New Roman"/>
                <w:i/>
                <w:iCs/>
                <w:sz w:val="20"/>
                <w:szCs w:val="20"/>
                <w:lang w:val="en-GB" w:eastAsia="fr-CH"/>
              </w:rPr>
              <w:t>)</w:t>
            </w:r>
          </w:p>
        </w:tc>
        <w:tc>
          <w:tcPr>
            <w:tcW w:w="2809" w:type="dxa"/>
            <w:tcBorders>
              <w:top w:val="single" w:sz="6" w:space="0" w:color="auto"/>
              <w:left w:val="single" w:sz="6" w:space="0" w:color="auto"/>
              <w:bottom w:val="single" w:sz="6" w:space="0" w:color="auto"/>
              <w:right w:val="single" w:sz="36" w:space="0" w:color="595959"/>
            </w:tcBorders>
            <w:vAlign w:val="center"/>
          </w:tcPr>
          <w:p w14:paraId="461B91F1" w14:textId="77777777"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i/>
                <w:iCs/>
                <w:sz w:val="20"/>
                <w:szCs w:val="16"/>
                <w:lang w:val="en-GB" w:eastAsia="fr-CH"/>
              </w:rPr>
            </w:pPr>
          </w:p>
        </w:tc>
      </w:tr>
      <w:tr w:rsidR="00364AEF" w:rsidRPr="00E84FF1" w14:paraId="11FDFDE2" w14:textId="77777777" w:rsidTr="00364AEF">
        <w:trPr>
          <w:trHeight w:val="400"/>
        </w:trPr>
        <w:tc>
          <w:tcPr>
            <w:tcW w:w="5216" w:type="dxa"/>
            <w:tcBorders>
              <w:top w:val="single" w:sz="6" w:space="0" w:color="auto"/>
              <w:left w:val="single" w:sz="36" w:space="0" w:color="595959"/>
              <w:bottom w:val="single" w:sz="6" w:space="0" w:color="auto"/>
              <w:right w:val="single" w:sz="6" w:space="0" w:color="auto"/>
            </w:tcBorders>
            <w:shd w:val="clear" w:color="auto" w:fill="D9D9D9" w:themeFill="background1" w:themeFillShade="D9"/>
            <w:vAlign w:val="center"/>
          </w:tcPr>
          <w:p w14:paraId="56863363" w14:textId="77777777"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b/>
                <w:bCs/>
                <w:sz w:val="24"/>
                <w:szCs w:val="20"/>
                <w:lang w:val="en-GB" w:eastAsia="fr-CH"/>
              </w:rPr>
            </w:pPr>
            <w:r w:rsidRPr="00E84FF1">
              <w:rPr>
                <w:rFonts w:ascii="Calibri" w:eastAsia="Times New Roman" w:hAnsi="Calibri" w:cs="Times New Roman"/>
                <w:b/>
                <w:bCs/>
                <w:sz w:val="24"/>
                <w:szCs w:val="20"/>
                <w:lang w:val="en-GB" w:eastAsia="fr-CH"/>
              </w:rPr>
              <w:t>Output 1.2</w:t>
            </w:r>
          </w:p>
        </w:tc>
        <w:tc>
          <w:tcPr>
            <w:tcW w:w="303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56E3108" w14:textId="77777777"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i/>
                <w:iCs/>
                <w:sz w:val="20"/>
                <w:szCs w:val="16"/>
                <w:lang w:val="en-GB" w:eastAsia="fr-CH"/>
              </w:rPr>
            </w:pPr>
          </w:p>
        </w:tc>
        <w:tc>
          <w:tcPr>
            <w:tcW w:w="363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F5BF878" w14:textId="77777777"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i/>
                <w:iCs/>
                <w:sz w:val="20"/>
                <w:szCs w:val="16"/>
                <w:lang w:val="en-GB" w:eastAsia="fr-CH"/>
              </w:rPr>
            </w:pPr>
          </w:p>
        </w:tc>
        <w:tc>
          <w:tcPr>
            <w:tcW w:w="2809" w:type="dxa"/>
            <w:tcBorders>
              <w:top w:val="single" w:sz="6" w:space="0" w:color="auto"/>
              <w:left w:val="single" w:sz="6" w:space="0" w:color="auto"/>
              <w:bottom w:val="single" w:sz="6" w:space="0" w:color="auto"/>
              <w:right w:val="single" w:sz="36" w:space="0" w:color="595959"/>
            </w:tcBorders>
            <w:shd w:val="clear" w:color="auto" w:fill="D9D9D9" w:themeFill="background1" w:themeFillShade="D9"/>
            <w:vAlign w:val="center"/>
          </w:tcPr>
          <w:p w14:paraId="2657D11D" w14:textId="77777777"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i/>
                <w:iCs/>
                <w:sz w:val="20"/>
                <w:szCs w:val="16"/>
                <w:lang w:val="en-GB" w:eastAsia="fr-CH"/>
              </w:rPr>
            </w:pPr>
          </w:p>
        </w:tc>
      </w:tr>
      <w:tr w:rsidR="00364AEF" w:rsidRPr="00E84FF1" w14:paraId="5286CDD6" w14:textId="77777777" w:rsidTr="00364AEF">
        <w:trPr>
          <w:trHeight w:val="400"/>
        </w:trPr>
        <w:tc>
          <w:tcPr>
            <w:tcW w:w="11885" w:type="dxa"/>
            <w:gridSpan w:val="3"/>
            <w:tcBorders>
              <w:top w:val="single" w:sz="6" w:space="0" w:color="auto"/>
              <w:left w:val="single" w:sz="36" w:space="0" w:color="595959"/>
              <w:bottom w:val="single" w:sz="6" w:space="0" w:color="auto"/>
              <w:right w:val="single" w:sz="6" w:space="0" w:color="auto"/>
            </w:tcBorders>
            <w:vAlign w:val="center"/>
          </w:tcPr>
          <w:p w14:paraId="5801915B" w14:textId="77777777"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i/>
                <w:iCs/>
                <w:sz w:val="20"/>
                <w:szCs w:val="16"/>
                <w:lang w:val="en-GB" w:eastAsia="fr-CH"/>
              </w:rPr>
            </w:pPr>
            <w:r w:rsidRPr="00E84FF1">
              <w:rPr>
                <w:rFonts w:ascii="Calibri" w:eastAsia="Times New Roman" w:hAnsi="Calibri" w:cs="Times New Roman"/>
                <w:b/>
                <w:bCs/>
                <w:sz w:val="24"/>
                <w:szCs w:val="20"/>
                <w:lang w:val="en-GB" w:eastAsia="fr-CH"/>
              </w:rPr>
              <w:t>Activities 1.2</w:t>
            </w:r>
          </w:p>
        </w:tc>
        <w:tc>
          <w:tcPr>
            <w:tcW w:w="2809" w:type="dxa"/>
            <w:tcBorders>
              <w:top w:val="single" w:sz="6" w:space="0" w:color="auto"/>
              <w:left w:val="single" w:sz="6" w:space="0" w:color="auto"/>
              <w:bottom w:val="single" w:sz="6" w:space="0" w:color="auto"/>
              <w:right w:val="single" w:sz="36" w:space="0" w:color="595959"/>
            </w:tcBorders>
            <w:vAlign w:val="center"/>
          </w:tcPr>
          <w:p w14:paraId="4F322A1F" w14:textId="77777777"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i/>
                <w:iCs/>
                <w:sz w:val="20"/>
                <w:szCs w:val="16"/>
                <w:lang w:val="en-GB" w:eastAsia="fr-CH"/>
              </w:rPr>
            </w:pPr>
          </w:p>
        </w:tc>
      </w:tr>
      <w:tr w:rsidR="00364AEF" w:rsidRPr="00E84FF1" w14:paraId="2780402C" w14:textId="77777777" w:rsidTr="00364AEF">
        <w:trPr>
          <w:trHeight w:val="400"/>
        </w:trPr>
        <w:tc>
          <w:tcPr>
            <w:tcW w:w="5216" w:type="dxa"/>
            <w:tcBorders>
              <w:top w:val="single" w:sz="6" w:space="0" w:color="auto"/>
              <w:left w:val="single" w:sz="36" w:space="0" w:color="595959"/>
              <w:bottom w:val="single" w:sz="6" w:space="0" w:color="auto"/>
              <w:right w:val="single" w:sz="6" w:space="0" w:color="auto"/>
            </w:tcBorders>
            <w:shd w:val="clear" w:color="auto" w:fill="D9D9D9" w:themeFill="background1" w:themeFillShade="D9"/>
            <w:vAlign w:val="center"/>
          </w:tcPr>
          <w:p w14:paraId="18937E22" w14:textId="77777777"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b/>
                <w:bCs/>
                <w:sz w:val="24"/>
                <w:szCs w:val="20"/>
                <w:lang w:val="en-GB" w:eastAsia="fr-CH"/>
              </w:rPr>
            </w:pPr>
            <w:r w:rsidRPr="00E84FF1">
              <w:rPr>
                <w:rFonts w:ascii="Calibri" w:eastAsia="Times New Roman" w:hAnsi="Calibri" w:cs="Times New Roman"/>
                <w:b/>
                <w:bCs/>
                <w:sz w:val="24"/>
                <w:szCs w:val="20"/>
                <w:lang w:val="en-GB" w:eastAsia="fr-CH"/>
              </w:rPr>
              <w:t>Output 1.3</w:t>
            </w:r>
          </w:p>
        </w:tc>
        <w:tc>
          <w:tcPr>
            <w:tcW w:w="303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D5AADB3" w14:textId="77777777"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i/>
                <w:iCs/>
                <w:sz w:val="20"/>
                <w:szCs w:val="16"/>
                <w:lang w:val="en-GB" w:eastAsia="fr-CH"/>
              </w:rPr>
            </w:pPr>
          </w:p>
        </w:tc>
        <w:tc>
          <w:tcPr>
            <w:tcW w:w="363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AC69394" w14:textId="77777777"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i/>
                <w:iCs/>
                <w:sz w:val="20"/>
                <w:szCs w:val="16"/>
                <w:lang w:val="en-GB" w:eastAsia="fr-CH"/>
              </w:rPr>
            </w:pPr>
          </w:p>
        </w:tc>
        <w:tc>
          <w:tcPr>
            <w:tcW w:w="2809" w:type="dxa"/>
            <w:tcBorders>
              <w:top w:val="single" w:sz="6" w:space="0" w:color="auto"/>
              <w:left w:val="single" w:sz="6" w:space="0" w:color="auto"/>
              <w:bottom w:val="single" w:sz="6" w:space="0" w:color="auto"/>
              <w:right w:val="single" w:sz="36" w:space="0" w:color="595959"/>
            </w:tcBorders>
            <w:shd w:val="clear" w:color="auto" w:fill="D9D9D9" w:themeFill="background1" w:themeFillShade="D9"/>
            <w:vAlign w:val="center"/>
          </w:tcPr>
          <w:p w14:paraId="3F186FA7" w14:textId="77777777"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i/>
                <w:iCs/>
                <w:sz w:val="20"/>
                <w:szCs w:val="16"/>
                <w:lang w:val="en-GB" w:eastAsia="fr-CH"/>
              </w:rPr>
            </w:pPr>
          </w:p>
        </w:tc>
      </w:tr>
      <w:tr w:rsidR="00364AEF" w:rsidRPr="00E84FF1" w14:paraId="7D72BF67" w14:textId="77777777" w:rsidTr="00364AEF">
        <w:trPr>
          <w:trHeight w:val="400"/>
        </w:trPr>
        <w:tc>
          <w:tcPr>
            <w:tcW w:w="11885" w:type="dxa"/>
            <w:gridSpan w:val="3"/>
            <w:tcBorders>
              <w:top w:val="single" w:sz="6" w:space="0" w:color="auto"/>
              <w:left w:val="single" w:sz="36" w:space="0" w:color="595959"/>
              <w:bottom w:val="single" w:sz="36" w:space="0" w:color="595959"/>
              <w:right w:val="single" w:sz="6" w:space="0" w:color="auto"/>
            </w:tcBorders>
            <w:vAlign w:val="center"/>
          </w:tcPr>
          <w:p w14:paraId="7E2A9E0A" w14:textId="77777777"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sz w:val="24"/>
                <w:szCs w:val="20"/>
                <w:lang w:val="en-GB" w:eastAsia="fr-CH"/>
              </w:rPr>
            </w:pPr>
            <w:r w:rsidRPr="00E84FF1">
              <w:rPr>
                <w:rFonts w:ascii="Calibri" w:eastAsia="Times New Roman" w:hAnsi="Calibri" w:cs="Times New Roman"/>
                <w:b/>
                <w:bCs/>
                <w:sz w:val="24"/>
                <w:szCs w:val="20"/>
                <w:lang w:val="en-GB" w:eastAsia="fr-CH"/>
              </w:rPr>
              <w:t>Activities 1.3</w:t>
            </w:r>
          </w:p>
        </w:tc>
        <w:tc>
          <w:tcPr>
            <w:tcW w:w="2809" w:type="dxa"/>
            <w:tcBorders>
              <w:top w:val="single" w:sz="6" w:space="0" w:color="auto"/>
              <w:left w:val="single" w:sz="6" w:space="0" w:color="auto"/>
              <w:bottom w:val="single" w:sz="36" w:space="0" w:color="595959"/>
              <w:right w:val="single" w:sz="36" w:space="0" w:color="595959"/>
            </w:tcBorders>
            <w:vAlign w:val="center"/>
          </w:tcPr>
          <w:p w14:paraId="43FDDF77" w14:textId="77777777"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sz w:val="24"/>
                <w:szCs w:val="20"/>
                <w:lang w:val="en-GB" w:eastAsia="fr-CH"/>
              </w:rPr>
            </w:pPr>
          </w:p>
        </w:tc>
      </w:tr>
      <w:tr w:rsidR="00364AEF" w:rsidRPr="00E84FF1" w14:paraId="2CA68D04" w14:textId="77777777" w:rsidTr="0092782A">
        <w:trPr>
          <w:trHeight w:val="391"/>
        </w:trPr>
        <w:tc>
          <w:tcPr>
            <w:tcW w:w="5216" w:type="dxa"/>
            <w:tcBorders>
              <w:top w:val="single" w:sz="36" w:space="0" w:color="595959"/>
              <w:left w:val="single" w:sz="36" w:space="0" w:color="595959"/>
              <w:bottom w:val="single" w:sz="4" w:space="0" w:color="auto"/>
              <w:right w:val="single" w:sz="4" w:space="0" w:color="auto"/>
            </w:tcBorders>
            <w:shd w:val="clear" w:color="auto" w:fill="A6A6A6" w:themeFill="background1" w:themeFillShade="A6"/>
            <w:vAlign w:val="center"/>
          </w:tcPr>
          <w:p w14:paraId="3625D731" w14:textId="77777777"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b/>
                <w:bCs/>
                <w:sz w:val="24"/>
                <w:szCs w:val="20"/>
                <w:lang w:val="en-GB" w:eastAsia="fr-CH"/>
              </w:rPr>
            </w:pPr>
            <w:r w:rsidRPr="00E84FF1">
              <w:rPr>
                <w:rFonts w:ascii="Calibri" w:eastAsia="Times New Roman" w:hAnsi="Calibri" w:cs="Times New Roman"/>
                <w:b/>
                <w:bCs/>
                <w:sz w:val="24"/>
                <w:szCs w:val="20"/>
                <w:lang w:val="en-GB" w:eastAsia="fr-CH"/>
              </w:rPr>
              <w:t>Outcome 2</w:t>
            </w:r>
          </w:p>
        </w:tc>
        <w:tc>
          <w:tcPr>
            <w:tcW w:w="3038" w:type="dxa"/>
            <w:tcBorders>
              <w:top w:val="single" w:sz="36" w:space="0" w:color="595959"/>
              <w:left w:val="single" w:sz="4" w:space="0" w:color="auto"/>
              <w:bottom w:val="single" w:sz="4" w:space="0" w:color="auto"/>
              <w:right w:val="single" w:sz="4" w:space="0" w:color="auto"/>
            </w:tcBorders>
            <w:shd w:val="clear" w:color="auto" w:fill="A6A6A6" w:themeFill="background1" w:themeFillShade="A6"/>
          </w:tcPr>
          <w:p w14:paraId="64BD478B" w14:textId="77777777"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sz w:val="24"/>
                <w:szCs w:val="20"/>
                <w:lang w:val="en-GB" w:eastAsia="fr-CH"/>
              </w:rPr>
            </w:pPr>
          </w:p>
        </w:tc>
        <w:tc>
          <w:tcPr>
            <w:tcW w:w="3631" w:type="dxa"/>
            <w:tcBorders>
              <w:top w:val="single" w:sz="36" w:space="0" w:color="595959"/>
              <w:left w:val="single" w:sz="4" w:space="0" w:color="auto"/>
              <w:bottom w:val="single" w:sz="4" w:space="0" w:color="auto"/>
              <w:right w:val="single" w:sz="4" w:space="0" w:color="auto"/>
            </w:tcBorders>
            <w:shd w:val="clear" w:color="auto" w:fill="A6A6A6" w:themeFill="background1" w:themeFillShade="A6"/>
          </w:tcPr>
          <w:p w14:paraId="4C6E8A0B" w14:textId="77777777"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sz w:val="24"/>
                <w:szCs w:val="20"/>
                <w:lang w:val="en-GB" w:eastAsia="fr-CH"/>
              </w:rPr>
            </w:pPr>
          </w:p>
        </w:tc>
        <w:tc>
          <w:tcPr>
            <w:tcW w:w="2809" w:type="dxa"/>
            <w:tcBorders>
              <w:top w:val="single" w:sz="36" w:space="0" w:color="595959"/>
              <w:left w:val="single" w:sz="4" w:space="0" w:color="auto"/>
              <w:bottom w:val="single" w:sz="4" w:space="0" w:color="auto"/>
              <w:right w:val="single" w:sz="36" w:space="0" w:color="595959"/>
            </w:tcBorders>
            <w:shd w:val="clear" w:color="auto" w:fill="A6A6A6" w:themeFill="background1" w:themeFillShade="A6"/>
          </w:tcPr>
          <w:p w14:paraId="47B2AD13" w14:textId="77777777"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sz w:val="24"/>
                <w:szCs w:val="20"/>
                <w:lang w:val="en-GB" w:eastAsia="fr-CH"/>
              </w:rPr>
            </w:pPr>
          </w:p>
        </w:tc>
      </w:tr>
      <w:tr w:rsidR="00364AEF" w:rsidRPr="00E84FF1" w14:paraId="0A194D51" w14:textId="77777777" w:rsidTr="00364AEF">
        <w:trPr>
          <w:trHeight w:val="400"/>
        </w:trPr>
        <w:tc>
          <w:tcPr>
            <w:tcW w:w="5216" w:type="dxa"/>
            <w:tcBorders>
              <w:top w:val="single" w:sz="4" w:space="0" w:color="auto"/>
              <w:left w:val="single" w:sz="36" w:space="0" w:color="595959"/>
              <w:bottom w:val="single" w:sz="4" w:space="0" w:color="auto"/>
              <w:right w:val="single" w:sz="4" w:space="0" w:color="auto"/>
            </w:tcBorders>
            <w:shd w:val="clear" w:color="auto" w:fill="D9D9D9" w:themeFill="background1" w:themeFillShade="D9"/>
            <w:vAlign w:val="center"/>
          </w:tcPr>
          <w:p w14:paraId="0C7CA780" w14:textId="77777777"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b/>
                <w:bCs/>
                <w:sz w:val="24"/>
                <w:szCs w:val="20"/>
                <w:lang w:val="en-GB" w:eastAsia="fr-CH"/>
              </w:rPr>
            </w:pPr>
            <w:r w:rsidRPr="00E84FF1">
              <w:rPr>
                <w:rFonts w:ascii="Calibri" w:eastAsia="Times New Roman" w:hAnsi="Calibri" w:cs="Times New Roman"/>
                <w:b/>
                <w:bCs/>
                <w:sz w:val="24"/>
                <w:szCs w:val="20"/>
                <w:lang w:val="en-GB" w:eastAsia="fr-CH"/>
              </w:rPr>
              <w:t>Output 2.1</w:t>
            </w:r>
          </w:p>
        </w:tc>
        <w:tc>
          <w:tcPr>
            <w:tcW w:w="30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329332" w14:textId="77777777"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sz w:val="24"/>
                <w:szCs w:val="20"/>
                <w:lang w:val="en-GB" w:eastAsia="fr-CH"/>
              </w:rPr>
            </w:pPr>
          </w:p>
        </w:tc>
        <w:tc>
          <w:tcPr>
            <w:tcW w:w="36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45B9C3" w14:textId="77777777"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sz w:val="24"/>
                <w:szCs w:val="20"/>
                <w:lang w:val="en-GB" w:eastAsia="fr-CH"/>
              </w:rPr>
            </w:pPr>
          </w:p>
        </w:tc>
        <w:tc>
          <w:tcPr>
            <w:tcW w:w="2809" w:type="dxa"/>
            <w:tcBorders>
              <w:top w:val="single" w:sz="4" w:space="0" w:color="auto"/>
              <w:left w:val="single" w:sz="4" w:space="0" w:color="auto"/>
              <w:bottom w:val="single" w:sz="4" w:space="0" w:color="auto"/>
              <w:right w:val="single" w:sz="36" w:space="0" w:color="595959"/>
            </w:tcBorders>
            <w:shd w:val="clear" w:color="auto" w:fill="D9D9D9" w:themeFill="background1" w:themeFillShade="D9"/>
          </w:tcPr>
          <w:p w14:paraId="2DF42417" w14:textId="77777777"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sz w:val="24"/>
                <w:szCs w:val="20"/>
                <w:lang w:val="en-GB" w:eastAsia="fr-CH"/>
              </w:rPr>
            </w:pPr>
          </w:p>
        </w:tc>
      </w:tr>
      <w:tr w:rsidR="00364AEF" w:rsidRPr="00E84FF1" w14:paraId="3DEA397B" w14:textId="77777777" w:rsidTr="00364AEF">
        <w:trPr>
          <w:trHeight w:val="400"/>
        </w:trPr>
        <w:tc>
          <w:tcPr>
            <w:tcW w:w="11885" w:type="dxa"/>
            <w:gridSpan w:val="3"/>
            <w:tcBorders>
              <w:top w:val="single" w:sz="4" w:space="0" w:color="auto"/>
              <w:left w:val="single" w:sz="36" w:space="0" w:color="595959"/>
              <w:bottom w:val="single" w:sz="4" w:space="0" w:color="auto"/>
              <w:right w:val="single" w:sz="4" w:space="0" w:color="auto"/>
            </w:tcBorders>
            <w:vAlign w:val="center"/>
          </w:tcPr>
          <w:p w14:paraId="07B7D06E" w14:textId="77777777"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b/>
                <w:bCs/>
                <w:sz w:val="24"/>
                <w:szCs w:val="20"/>
                <w:lang w:val="en-GB" w:eastAsia="fr-CH"/>
              </w:rPr>
            </w:pPr>
            <w:r w:rsidRPr="00E84FF1">
              <w:rPr>
                <w:rFonts w:ascii="Calibri" w:eastAsia="Times New Roman" w:hAnsi="Calibri" w:cs="Times New Roman"/>
                <w:b/>
                <w:bCs/>
                <w:sz w:val="24"/>
                <w:szCs w:val="20"/>
                <w:lang w:val="en-GB" w:eastAsia="fr-CH"/>
              </w:rPr>
              <w:t>Activities 2.1</w:t>
            </w:r>
          </w:p>
        </w:tc>
        <w:tc>
          <w:tcPr>
            <w:tcW w:w="2809" w:type="dxa"/>
            <w:tcBorders>
              <w:top w:val="single" w:sz="4" w:space="0" w:color="auto"/>
              <w:left w:val="single" w:sz="4" w:space="0" w:color="auto"/>
              <w:bottom w:val="single" w:sz="4" w:space="0" w:color="auto"/>
              <w:right w:val="single" w:sz="36" w:space="0" w:color="595959"/>
            </w:tcBorders>
            <w:vAlign w:val="center"/>
          </w:tcPr>
          <w:p w14:paraId="31C3C1B0" w14:textId="77777777"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b/>
                <w:bCs/>
                <w:sz w:val="24"/>
                <w:szCs w:val="20"/>
                <w:lang w:val="en-GB" w:eastAsia="fr-CH"/>
              </w:rPr>
            </w:pPr>
          </w:p>
        </w:tc>
      </w:tr>
      <w:tr w:rsidR="00364AEF" w:rsidRPr="00E84FF1" w14:paraId="351A3ED1" w14:textId="77777777" w:rsidTr="00364AEF">
        <w:trPr>
          <w:trHeight w:val="400"/>
        </w:trPr>
        <w:tc>
          <w:tcPr>
            <w:tcW w:w="5216" w:type="dxa"/>
            <w:tcBorders>
              <w:top w:val="single" w:sz="4" w:space="0" w:color="auto"/>
              <w:left w:val="single" w:sz="36" w:space="0" w:color="595959"/>
              <w:bottom w:val="single" w:sz="4" w:space="0" w:color="auto"/>
              <w:right w:val="single" w:sz="4" w:space="0" w:color="auto"/>
            </w:tcBorders>
            <w:shd w:val="clear" w:color="auto" w:fill="D9D9D9" w:themeFill="background1" w:themeFillShade="D9"/>
            <w:vAlign w:val="center"/>
          </w:tcPr>
          <w:p w14:paraId="5DABF488" w14:textId="77777777"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b/>
                <w:bCs/>
                <w:sz w:val="24"/>
                <w:szCs w:val="20"/>
                <w:lang w:val="en-GB" w:eastAsia="fr-CH"/>
              </w:rPr>
            </w:pPr>
            <w:r w:rsidRPr="00E84FF1">
              <w:rPr>
                <w:rFonts w:ascii="Calibri" w:eastAsia="Times New Roman" w:hAnsi="Calibri" w:cs="Times New Roman"/>
                <w:b/>
                <w:bCs/>
                <w:sz w:val="24"/>
                <w:szCs w:val="20"/>
                <w:lang w:val="en-GB" w:eastAsia="fr-CH"/>
              </w:rPr>
              <w:t>Output 2.2</w:t>
            </w:r>
          </w:p>
        </w:tc>
        <w:tc>
          <w:tcPr>
            <w:tcW w:w="30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D0DEDF" w14:textId="77777777" w:rsidR="00364AEF" w:rsidRPr="00E84FF1" w:rsidRDefault="00364AEF" w:rsidP="00364AEF">
            <w:pPr>
              <w:spacing w:after="0" w:line="240" w:lineRule="auto"/>
              <w:rPr>
                <w:rFonts w:ascii="Arial" w:eastAsia="Times New Roman" w:hAnsi="Arial" w:cs="Times New Roman"/>
                <w:sz w:val="21"/>
                <w:szCs w:val="24"/>
                <w:lang w:val="en-GB"/>
              </w:rPr>
            </w:pPr>
          </w:p>
        </w:tc>
        <w:tc>
          <w:tcPr>
            <w:tcW w:w="36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02E634" w14:textId="77777777"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sz w:val="24"/>
                <w:szCs w:val="20"/>
                <w:lang w:val="en-GB" w:eastAsia="fr-CH"/>
              </w:rPr>
            </w:pPr>
          </w:p>
        </w:tc>
        <w:tc>
          <w:tcPr>
            <w:tcW w:w="2809" w:type="dxa"/>
            <w:tcBorders>
              <w:top w:val="single" w:sz="4" w:space="0" w:color="auto"/>
              <w:left w:val="single" w:sz="4" w:space="0" w:color="auto"/>
              <w:bottom w:val="single" w:sz="4" w:space="0" w:color="auto"/>
              <w:right w:val="single" w:sz="36" w:space="0" w:color="595959"/>
            </w:tcBorders>
            <w:shd w:val="clear" w:color="auto" w:fill="D9D9D9" w:themeFill="background1" w:themeFillShade="D9"/>
          </w:tcPr>
          <w:p w14:paraId="3A4646E3" w14:textId="77777777"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sz w:val="24"/>
                <w:szCs w:val="20"/>
                <w:lang w:val="en-GB" w:eastAsia="fr-CH"/>
              </w:rPr>
            </w:pPr>
          </w:p>
        </w:tc>
      </w:tr>
      <w:tr w:rsidR="00364AEF" w:rsidRPr="00E84FF1" w14:paraId="25EF44A1" w14:textId="77777777" w:rsidTr="00364AEF">
        <w:trPr>
          <w:trHeight w:val="400"/>
        </w:trPr>
        <w:tc>
          <w:tcPr>
            <w:tcW w:w="11885" w:type="dxa"/>
            <w:gridSpan w:val="3"/>
            <w:tcBorders>
              <w:top w:val="single" w:sz="4" w:space="0" w:color="auto"/>
              <w:left w:val="single" w:sz="36" w:space="0" w:color="595959"/>
              <w:bottom w:val="single" w:sz="4" w:space="0" w:color="auto"/>
              <w:right w:val="single" w:sz="4" w:space="0" w:color="auto"/>
            </w:tcBorders>
            <w:vAlign w:val="center"/>
          </w:tcPr>
          <w:p w14:paraId="4AE8B549" w14:textId="77777777"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b/>
                <w:bCs/>
                <w:sz w:val="24"/>
                <w:szCs w:val="20"/>
                <w:lang w:val="en-GB" w:eastAsia="fr-CH"/>
              </w:rPr>
            </w:pPr>
            <w:r w:rsidRPr="00E84FF1">
              <w:rPr>
                <w:rFonts w:ascii="Calibri" w:eastAsia="Times New Roman" w:hAnsi="Calibri" w:cs="Times New Roman"/>
                <w:b/>
                <w:bCs/>
                <w:sz w:val="24"/>
                <w:szCs w:val="20"/>
                <w:lang w:val="en-GB" w:eastAsia="fr-CH"/>
              </w:rPr>
              <w:t>Activities 2.2</w:t>
            </w:r>
          </w:p>
        </w:tc>
        <w:tc>
          <w:tcPr>
            <w:tcW w:w="2809" w:type="dxa"/>
            <w:tcBorders>
              <w:top w:val="single" w:sz="4" w:space="0" w:color="auto"/>
              <w:left w:val="single" w:sz="4" w:space="0" w:color="auto"/>
              <w:bottom w:val="single" w:sz="4" w:space="0" w:color="auto"/>
              <w:right w:val="single" w:sz="36" w:space="0" w:color="595959"/>
            </w:tcBorders>
            <w:vAlign w:val="center"/>
          </w:tcPr>
          <w:p w14:paraId="5C7F97CC" w14:textId="77777777"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b/>
                <w:bCs/>
                <w:sz w:val="24"/>
                <w:szCs w:val="20"/>
                <w:lang w:val="en-GB" w:eastAsia="fr-CH"/>
              </w:rPr>
            </w:pPr>
          </w:p>
        </w:tc>
      </w:tr>
      <w:tr w:rsidR="00364AEF" w:rsidRPr="00E84FF1" w14:paraId="5BC2FDDE" w14:textId="77777777" w:rsidTr="00364AEF">
        <w:trPr>
          <w:trHeight w:val="400"/>
        </w:trPr>
        <w:tc>
          <w:tcPr>
            <w:tcW w:w="5216" w:type="dxa"/>
            <w:tcBorders>
              <w:top w:val="single" w:sz="4" w:space="0" w:color="auto"/>
              <w:left w:val="single" w:sz="36" w:space="0" w:color="595959"/>
              <w:bottom w:val="single" w:sz="4" w:space="0" w:color="auto"/>
              <w:right w:val="single" w:sz="4" w:space="0" w:color="auto"/>
            </w:tcBorders>
            <w:shd w:val="clear" w:color="auto" w:fill="D9D9D9" w:themeFill="background1" w:themeFillShade="D9"/>
            <w:vAlign w:val="center"/>
          </w:tcPr>
          <w:p w14:paraId="67288DF5" w14:textId="77777777"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b/>
                <w:bCs/>
                <w:sz w:val="24"/>
                <w:szCs w:val="20"/>
                <w:lang w:val="en-GB" w:eastAsia="fr-CH"/>
              </w:rPr>
            </w:pPr>
            <w:r w:rsidRPr="00E84FF1">
              <w:rPr>
                <w:rFonts w:ascii="Calibri" w:eastAsia="Times New Roman" w:hAnsi="Calibri" w:cs="Times New Roman"/>
                <w:b/>
                <w:bCs/>
                <w:sz w:val="24"/>
                <w:szCs w:val="20"/>
                <w:lang w:val="en-GB" w:eastAsia="fr-CH"/>
              </w:rPr>
              <w:t>Output 2.3</w:t>
            </w:r>
          </w:p>
        </w:tc>
        <w:tc>
          <w:tcPr>
            <w:tcW w:w="30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DAD60F" w14:textId="77777777" w:rsidR="00364AEF" w:rsidRPr="00E84FF1" w:rsidRDefault="00364AEF" w:rsidP="00364AEF">
            <w:pPr>
              <w:spacing w:after="0" w:line="240" w:lineRule="auto"/>
              <w:rPr>
                <w:rFonts w:ascii="Arial" w:eastAsia="Times New Roman" w:hAnsi="Arial" w:cs="Times New Roman"/>
                <w:sz w:val="21"/>
                <w:szCs w:val="24"/>
                <w:lang w:val="en-GB"/>
              </w:rPr>
            </w:pPr>
          </w:p>
        </w:tc>
        <w:tc>
          <w:tcPr>
            <w:tcW w:w="36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52C00F" w14:textId="77777777"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sz w:val="24"/>
                <w:szCs w:val="20"/>
                <w:lang w:val="en-GB" w:eastAsia="fr-CH"/>
              </w:rPr>
            </w:pPr>
          </w:p>
        </w:tc>
        <w:tc>
          <w:tcPr>
            <w:tcW w:w="2809" w:type="dxa"/>
            <w:tcBorders>
              <w:top w:val="single" w:sz="4" w:space="0" w:color="auto"/>
              <w:left w:val="single" w:sz="4" w:space="0" w:color="auto"/>
              <w:bottom w:val="single" w:sz="4" w:space="0" w:color="auto"/>
              <w:right w:val="single" w:sz="36" w:space="0" w:color="595959"/>
            </w:tcBorders>
            <w:shd w:val="clear" w:color="auto" w:fill="D9D9D9" w:themeFill="background1" w:themeFillShade="D9"/>
          </w:tcPr>
          <w:p w14:paraId="309EEBA6" w14:textId="77777777"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sz w:val="24"/>
                <w:szCs w:val="20"/>
                <w:lang w:val="en-GB" w:eastAsia="fr-CH"/>
              </w:rPr>
            </w:pPr>
          </w:p>
        </w:tc>
      </w:tr>
      <w:tr w:rsidR="00364AEF" w:rsidRPr="00E84FF1" w14:paraId="519E9784" w14:textId="77777777" w:rsidTr="00364AEF">
        <w:trPr>
          <w:trHeight w:val="400"/>
        </w:trPr>
        <w:tc>
          <w:tcPr>
            <w:tcW w:w="11885" w:type="dxa"/>
            <w:gridSpan w:val="3"/>
            <w:tcBorders>
              <w:top w:val="single" w:sz="4" w:space="0" w:color="auto"/>
              <w:left w:val="single" w:sz="36" w:space="0" w:color="595959"/>
              <w:bottom w:val="single" w:sz="4" w:space="0" w:color="auto"/>
              <w:right w:val="single" w:sz="4" w:space="0" w:color="auto"/>
            </w:tcBorders>
            <w:vAlign w:val="center"/>
          </w:tcPr>
          <w:p w14:paraId="62922130" w14:textId="77777777"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b/>
                <w:bCs/>
                <w:sz w:val="24"/>
                <w:szCs w:val="20"/>
                <w:lang w:val="en-GB" w:eastAsia="fr-CH"/>
              </w:rPr>
            </w:pPr>
            <w:r w:rsidRPr="00E84FF1">
              <w:rPr>
                <w:rFonts w:ascii="Calibri" w:eastAsia="Times New Roman" w:hAnsi="Calibri" w:cs="Times New Roman"/>
                <w:b/>
                <w:bCs/>
                <w:sz w:val="24"/>
                <w:szCs w:val="20"/>
                <w:lang w:val="en-GB" w:eastAsia="fr-CH"/>
              </w:rPr>
              <w:t xml:space="preserve">Activities 2.3 </w:t>
            </w:r>
          </w:p>
        </w:tc>
        <w:tc>
          <w:tcPr>
            <w:tcW w:w="2809" w:type="dxa"/>
            <w:tcBorders>
              <w:top w:val="single" w:sz="4" w:space="0" w:color="auto"/>
              <w:left w:val="single" w:sz="4" w:space="0" w:color="auto"/>
              <w:bottom w:val="single" w:sz="4" w:space="0" w:color="auto"/>
              <w:right w:val="single" w:sz="36" w:space="0" w:color="595959"/>
            </w:tcBorders>
            <w:vAlign w:val="center"/>
          </w:tcPr>
          <w:p w14:paraId="1B100BBA" w14:textId="77777777"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b/>
                <w:bCs/>
                <w:sz w:val="24"/>
                <w:szCs w:val="20"/>
                <w:lang w:val="en-GB" w:eastAsia="fr-CH"/>
              </w:rPr>
            </w:pPr>
          </w:p>
        </w:tc>
      </w:tr>
      <w:tr w:rsidR="00364AEF" w:rsidRPr="00E84FF1" w14:paraId="22304651" w14:textId="77777777" w:rsidTr="00364AEF">
        <w:trPr>
          <w:trHeight w:val="260"/>
        </w:trPr>
        <w:tc>
          <w:tcPr>
            <w:tcW w:w="14694" w:type="dxa"/>
            <w:gridSpan w:val="4"/>
            <w:tcBorders>
              <w:left w:val="single" w:sz="36" w:space="0" w:color="595959"/>
              <w:bottom w:val="single" w:sz="36" w:space="0" w:color="595959"/>
              <w:right w:val="single" w:sz="36" w:space="0" w:color="595959"/>
            </w:tcBorders>
            <w:shd w:val="clear" w:color="auto" w:fill="FFFFFF"/>
          </w:tcPr>
          <w:p w14:paraId="4C277E97" w14:textId="77777777"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sz w:val="24"/>
                <w:szCs w:val="20"/>
                <w:lang w:val="en-GB" w:eastAsia="fr-CH"/>
              </w:rPr>
            </w:pPr>
            <w:r w:rsidRPr="00E84FF1">
              <w:rPr>
                <w:rFonts w:ascii="Calibri" w:eastAsia="Times New Roman" w:hAnsi="Calibri" w:cs="Times New Roman"/>
                <w:i/>
                <w:iCs/>
                <w:sz w:val="24"/>
                <w:szCs w:val="20"/>
                <w:lang w:val="en-GB" w:eastAsia="fr-CH"/>
              </w:rPr>
              <w:t>Continue to add additional rows for outcomes, outputs and activities as necessary</w:t>
            </w:r>
          </w:p>
        </w:tc>
      </w:tr>
    </w:tbl>
    <w:p w14:paraId="310654A3" w14:textId="77777777" w:rsidR="00364AEF" w:rsidRDefault="00364AEF"/>
    <w:p w14:paraId="5AE9C86E" w14:textId="77777777" w:rsidR="00364AEF" w:rsidRDefault="00364AEF">
      <w:r>
        <w:br w:type="page"/>
      </w:r>
    </w:p>
    <w:tbl>
      <w:tblPr>
        <w:tblpPr w:leftFromText="180" w:rightFromText="180" w:vertAnchor="text" w:horzAnchor="margin" w:tblpY="124"/>
        <w:tblW w:w="14670" w:type="dxa"/>
        <w:tblLayout w:type="fixed"/>
        <w:tblLook w:val="01E0" w:firstRow="1" w:lastRow="1" w:firstColumn="1" w:lastColumn="1" w:noHBand="0" w:noVBand="0"/>
      </w:tblPr>
      <w:tblGrid>
        <w:gridCol w:w="5805"/>
        <w:gridCol w:w="3753"/>
        <w:gridCol w:w="2160"/>
        <w:gridCol w:w="2952"/>
      </w:tblGrid>
      <w:tr w:rsidR="00364AEF" w:rsidRPr="008F0052" w14:paraId="041FD6B2" w14:textId="77777777" w:rsidTr="0092782A">
        <w:trPr>
          <w:trHeight w:val="415"/>
          <w:tblHeader/>
        </w:trPr>
        <w:tc>
          <w:tcPr>
            <w:tcW w:w="14670" w:type="dxa"/>
            <w:gridSpan w:val="4"/>
            <w:tcBorders>
              <w:top w:val="single" w:sz="24" w:space="0" w:color="595959"/>
              <w:left w:val="single" w:sz="24" w:space="0" w:color="595959"/>
              <w:bottom w:val="single" w:sz="24" w:space="0" w:color="595959"/>
              <w:right w:val="single" w:sz="24" w:space="0" w:color="595959"/>
            </w:tcBorders>
            <w:shd w:val="clear" w:color="auto" w:fill="FFFFFF" w:themeFill="background1"/>
          </w:tcPr>
          <w:p w14:paraId="55BB0E48" w14:textId="77777777" w:rsidR="00364AEF" w:rsidRPr="008F0052" w:rsidRDefault="00364AEF" w:rsidP="00364AEF">
            <w:pPr>
              <w:overflowPunct w:val="0"/>
              <w:autoSpaceDE w:val="0"/>
              <w:autoSpaceDN w:val="0"/>
              <w:adjustRightInd w:val="0"/>
              <w:spacing w:after="0" w:line="240" w:lineRule="auto"/>
              <w:jc w:val="center"/>
              <w:textAlignment w:val="baseline"/>
              <w:rPr>
                <w:rFonts w:eastAsia="Times New Roman" w:cstheme="minorHAnsi"/>
                <w:b/>
                <w:bCs/>
                <w:iCs/>
                <w:sz w:val="28"/>
                <w:szCs w:val="28"/>
                <w:lang w:val="en-GB" w:eastAsia="fr-CH"/>
              </w:rPr>
            </w:pPr>
            <w:r w:rsidRPr="008F0052">
              <w:rPr>
                <w:rFonts w:eastAsia="Times New Roman" w:cstheme="minorHAnsi"/>
                <w:b/>
                <w:bCs/>
                <w:iCs/>
                <w:sz w:val="28"/>
                <w:szCs w:val="28"/>
                <w:lang w:val="en-GB" w:eastAsia="fr-CH"/>
              </w:rPr>
              <w:lastRenderedPageBreak/>
              <w:t>LWR Logical Framework (logframe) – Definition of Terms</w:t>
            </w:r>
            <w:r w:rsidRPr="00A26E3C">
              <w:rPr>
                <w:rFonts w:eastAsia="Times New Roman" w:cstheme="minorHAnsi"/>
                <w:b/>
                <w:bCs/>
                <w:iCs/>
                <w:sz w:val="28"/>
                <w:szCs w:val="28"/>
                <w:vertAlign w:val="superscript"/>
                <w:lang w:val="en-GB" w:eastAsia="fr-CH"/>
              </w:rPr>
              <w:footnoteReference w:id="2"/>
            </w:r>
          </w:p>
        </w:tc>
      </w:tr>
      <w:tr w:rsidR="00364AEF" w:rsidRPr="008F0052" w14:paraId="72177844" w14:textId="77777777" w:rsidTr="00E955EB">
        <w:trPr>
          <w:trHeight w:val="655"/>
          <w:tblHeader/>
        </w:trPr>
        <w:tc>
          <w:tcPr>
            <w:tcW w:w="5805" w:type="dxa"/>
            <w:tcBorders>
              <w:top w:val="single" w:sz="24" w:space="0" w:color="595959"/>
              <w:left w:val="single" w:sz="24" w:space="0" w:color="595959"/>
              <w:bottom w:val="single" w:sz="24" w:space="0" w:color="595959"/>
              <w:right w:val="single" w:sz="4" w:space="0" w:color="auto"/>
            </w:tcBorders>
            <w:shd w:val="clear" w:color="auto" w:fill="FFFFFF" w:themeFill="background1"/>
          </w:tcPr>
          <w:p w14:paraId="547C2BC7" w14:textId="4BC9819F" w:rsidR="00364AEF" w:rsidRPr="008F0052" w:rsidRDefault="00364AEF" w:rsidP="00364AEF">
            <w:pPr>
              <w:overflowPunct w:val="0"/>
              <w:autoSpaceDE w:val="0"/>
              <w:autoSpaceDN w:val="0"/>
              <w:adjustRightInd w:val="0"/>
              <w:spacing w:after="0" w:line="240" w:lineRule="auto"/>
              <w:jc w:val="center"/>
              <w:textAlignment w:val="baseline"/>
              <w:rPr>
                <w:rFonts w:eastAsia="Times New Roman" w:cstheme="minorHAnsi"/>
                <w:b/>
                <w:lang w:val="en-GB" w:eastAsia="fr-CH"/>
              </w:rPr>
            </w:pPr>
            <w:r w:rsidRPr="008F0052">
              <w:rPr>
                <w:rFonts w:eastAsia="Times New Roman" w:cstheme="minorHAnsi"/>
                <w:b/>
                <w:lang w:val="en-GB" w:eastAsia="fr-CH"/>
              </w:rPr>
              <w:t>OBJECTIVE</w:t>
            </w:r>
            <w:r w:rsidR="00BC2386">
              <w:rPr>
                <w:rFonts w:eastAsia="Times New Roman" w:cstheme="minorHAnsi"/>
                <w:b/>
                <w:lang w:val="en-GB" w:eastAsia="fr-CH"/>
              </w:rPr>
              <w:t xml:space="preserve"> </w:t>
            </w:r>
            <w:r w:rsidRPr="008F0052">
              <w:rPr>
                <w:rFonts w:eastAsia="Times New Roman" w:cstheme="minorHAnsi"/>
                <w:b/>
                <w:lang w:val="en-GB" w:eastAsia="fr-CH"/>
              </w:rPr>
              <w:t>S</w:t>
            </w:r>
            <w:r w:rsidR="00BC2386">
              <w:rPr>
                <w:rFonts w:eastAsia="Times New Roman" w:cstheme="minorHAnsi"/>
                <w:b/>
                <w:lang w:val="en-GB" w:eastAsia="fr-CH"/>
              </w:rPr>
              <w:t>TATEMENT</w:t>
            </w:r>
          </w:p>
          <w:p w14:paraId="3AA84537" w14:textId="77777777" w:rsidR="00364AEF" w:rsidRPr="008F0052" w:rsidRDefault="00364AEF" w:rsidP="00364AEF">
            <w:pPr>
              <w:overflowPunct w:val="0"/>
              <w:autoSpaceDE w:val="0"/>
              <w:autoSpaceDN w:val="0"/>
              <w:adjustRightInd w:val="0"/>
              <w:spacing w:after="0" w:line="240" w:lineRule="auto"/>
              <w:jc w:val="center"/>
              <w:textAlignment w:val="baseline"/>
              <w:rPr>
                <w:rFonts w:eastAsia="Times New Roman" w:cstheme="minorHAnsi"/>
                <w:lang w:val="en-GB" w:eastAsia="fr-CH"/>
              </w:rPr>
            </w:pPr>
            <w:r w:rsidRPr="008F0052">
              <w:rPr>
                <w:rFonts w:eastAsia="Times New Roman" w:cstheme="minorHAnsi"/>
                <w:lang w:val="en-GB" w:eastAsia="fr-CH"/>
              </w:rPr>
              <w:t>(What we want to achieve)</w:t>
            </w:r>
          </w:p>
        </w:tc>
        <w:tc>
          <w:tcPr>
            <w:tcW w:w="3753" w:type="dxa"/>
            <w:tcBorders>
              <w:top w:val="single" w:sz="24" w:space="0" w:color="595959"/>
              <w:left w:val="single" w:sz="4" w:space="0" w:color="auto"/>
              <w:bottom w:val="single" w:sz="24" w:space="0" w:color="595959"/>
              <w:right w:val="single" w:sz="4" w:space="0" w:color="auto"/>
            </w:tcBorders>
            <w:shd w:val="clear" w:color="auto" w:fill="FFFFFF" w:themeFill="background1"/>
          </w:tcPr>
          <w:p w14:paraId="6474133D" w14:textId="3D3F6E34" w:rsidR="00364AEF" w:rsidRPr="008F0052" w:rsidRDefault="00BC2386" w:rsidP="00364AEF">
            <w:pPr>
              <w:overflowPunct w:val="0"/>
              <w:autoSpaceDE w:val="0"/>
              <w:autoSpaceDN w:val="0"/>
              <w:adjustRightInd w:val="0"/>
              <w:spacing w:after="0" w:line="240" w:lineRule="auto"/>
              <w:jc w:val="center"/>
              <w:textAlignment w:val="baseline"/>
              <w:rPr>
                <w:rFonts w:eastAsia="Times New Roman" w:cstheme="minorHAnsi"/>
                <w:b/>
                <w:lang w:val="en-GB" w:eastAsia="fr-CH"/>
              </w:rPr>
            </w:pPr>
            <w:r>
              <w:rPr>
                <w:rFonts w:eastAsia="Times New Roman" w:cstheme="minorHAnsi"/>
                <w:b/>
                <w:lang w:val="en-GB" w:eastAsia="fr-CH"/>
              </w:rPr>
              <w:t>OBJECTIVELY VERIFIABLE INDICATOR</w:t>
            </w:r>
          </w:p>
          <w:p w14:paraId="5412F735" w14:textId="77777777" w:rsidR="00364AEF" w:rsidRPr="008F0052" w:rsidRDefault="00364AEF" w:rsidP="00364AEF">
            <w:pPr>
              <w:overflowPunct w:val="0"/>
              <w:autoSpaceDE w:val="0"/>
              <w:autoSpaceDN w:val="0"/>
              <w:adjustRightInd w:val="0"/>
              <w:spacing w:after="0" w:line="240" w:lineRule="auto"/>
              <w:jc w:val="center"/>
              <w:textAlignment w:val="baseline"/>
              <w:rPr>
                <w:rFonts w:eastAsia="Times New Roman" w:cstheme="minorHAnsi"/>
                <w:lang w:val="en-GB" w:eastAsia="fr-CH"/>
              </w:rPr>
            </w:pPr>
            <w:r w:rsidRPr="008F0052">
              <w:rPr>
                <w:rFonts w:eastAsia="Times New Roman" w:cstheme="minorHAnsi"/>
                <w:lang w:val="en-GB" w:eastAsia="fr-CH"/>
              </w:rPr>
              <w:t>(How to measure change)</w:t>
            </w:r>
          </w:p>
        </w:tc>
        <w:tc>
          <w:tcPr>
            <w:tcW w:w="2160" w:type="dxa"/>
            <w:tcBorders>
              <w:top w:val="single" w:sz="24" w:space="0" w:color="595959"/>
              <w:left w:val="single" w:sz="4" w:space="0" w:color="auto"/>
              <w:bottom w:val="single" w:sz="24" w:space="0" w:color="595959"/>
              <w:right w:val="single" w:sz="4" w:space="0" w:color="auto"/>
            </w:tcBorders>
            <w:shd w:val="clear" w:color="auto" w:fill="FFFFFF" w:themeFill="background1"/>
          </w:tcPr>
          <w:p w14:paraId="76A2833E" w14:textId="77777777" w:rsidR="00364AEF" w:rsidRPr="008F0052" w:rsidRDefault="00364AEF" w:rsidP="00364AEF">
            <w:pPr>
              <w:overflowPunct w:val="0"/>
              <w:autoSpaceDE w:val="0"/>
              <w:autoSpaceDN w:val="0"/>
              <w:adjustRightInd w:val="0"/>
              <w:spacing w:after="0" w:line="240" w:lineRule="auto"/>
              <w:jc w:val="center"/>
              <w:textAlignment w:val="baseline"/>
              <w:rPr>
                <w:rFonts w:eastAsia="Times New Roman" w:cstheme="minorHAnsi"/>
                <w:lang w:val="en-GB" w:eastAsia="fr-CH"/>
              </w:rPr>
            </w:pPr>
            <w:r w:rsidRPr="008F0052">
              <w:rPr>
                <w:rFonts w:eastAsia="Times New Roman" w:cstheme="minorHAnsi"/>
                <w:b/>
                <w:lang w:val="en-GB" w:eastAsia="fr-CH"/>
              </w:rPr>
              <w:t>MEANS OF</w:t>
            </w:r>
            <w:r w:rsidRPr="008F0052">
              <w:rPr>
                <w:rFonts w:eastAsia="Times New Roman" w:cstheme="minorHAnsi"/>
                <w:lang w:val="en-GB" w:eastAsia="fr-CH"/>
              </w:rPr>
              <w:t xml:space="preserve"> </w:t>
            </w:r>
            <w:r w:rsidRPr="008F0052">
              <w:rPr>
                <w:rFonts w:eastAsia="Times New Roman" w:cstheme="minorHAnsi"/>
                <w:b/>
                <w:lang w:val="en-GB" w:eastAsia="fr-CH"/>
              </w:rPr>
              <w:t>VERIFICATION</w:t>
            </w:r>
          </w:p>
          <w:p w14:paraId="5391DD4E" w14:textId="77777777" w:rsidR="00364AEF" w:rsidRPr="008F0052" w:rsidRDefault="00364AEF" w:rsidP="00364AEF">
            <w:pPr>
              <w:overflowPunct w:val="0"/>
              <w:autoSpaceDE w:val="0"/>
              <w:autoSpaceDN w:val="0"/>
              <w:adjustRightInd w:val="0"/>
              <w:spacing w:after="0" w:line="240" w:lineRule="auto"/>
              <w:jc w:val="center"/>
              <w:textAlignment w:val="baseline"/>
              <w:rPr>
                <w:rFonts w:eastAsia="Times New Roman" w:cstheme="minorHAnsi"/>
                <w:lang w:val="en-GB" w:eastAsia="fr-CH"/>
              </w:rPr>
            </w:pPr>
            <w:r w:rsidRPr="008F0052">
              <w:rPr>
                <w:rFonts w:eastAsia="Times New Roman" w:cstheme="minorHAnsi"/>
                <w:lang w:val="en-GB" w:eastAsia="fr-CH"/>
              </w:rPr>
              <w:t>(Where / how to get information)</w:t>
            </w:r>
          </w:p>
        </w:tc>
        <w:tc>
          <w:tcPr>
            <w:tcW w:w="2952" w:type="dxa"/>
            <w:tcBorders>
              <w:top w:val="single" w:sz="24" w:space="0" w:color="595959"/>
              <w:left w:val="single" w:sz="4" w:space="0" w:color="auto"/>
              <w:bottom w:val="single" w:sz="24" w:space="0" w:color="595959"/>
              <w:right w:val="single" w:sz="24" w:space="0" w:color="595959"/>
            </w:tcBorders>
            <w:shd w:val="clear" w:color="auto" w:fill="FFFFFF" w:themeFill="background1"/>
          </w:tcPr>
          <w:p w14:paraId="1DE3D5E0" w14:textId="14598D13" w:rsidR="00364AEF" w:rsidRPr="008F0052" w:rsidRDefault="00BC2386" w:rsidP="00364AEF">
            <w:pPr>
              <w:overflowPunct w:val="0"/>
              <w:autoSpaceDE w:val="0"/>
              <w:autoSpaceDN w:val="0"/>
              <w:adjustRightInd w:val="0"/>
              <w:spacing w:after="0" w:line="240" w:lineRule="auto"/>
              <w:jc w:val="center"/>
              <w:textAlignment w:val="baseline"/>
              <w:rPr>
                <w:rFonts w:eastAsia="Times New Roman" w:cstheme="minorHAnsi"/>
                <w:b/>
                <w:lang w:val="en-GB" w:eastAsia="fr-CH"/>
              </w:rPr>
            </w:pPr>
            <w:r>
              <w:rPr>
                <w:rFonts w:eastAsia="Times New Roman" w:cstheme="minorHAnsi"/>
                <w:b/>
                <w:lang w:val="en-GB" w:eastAsia="fr-CH"/>
              </w:rPr>
              <w:t>RISK AND ASSUMPTION</w:t>
            </w:r>
          </w:p>
          <w:p w14:paraId="4890B25D" w14:textId="77777777" w:rsidR="00364AEF" w:rsidRPr="008F0052" w:rsidRDefault="00364AEF" w:rsidP="00364AEF">
            <w:pPr>
              <w:overflowPunct w:val="0"/>
              <w:autoSpaceDE w:val="0"/>
              <w:autoSpaceDN w:val="0"/>
              <w:adjustRightInd w:val="0"/>
              <w:spacing w:after="0" w:line="240" w:lineRule="auto"/>
              <w:jc w:val="center"/>
              <w:textAlignment w:val="baseline"/>
              <w:rPr>
                <w:rFonts w:eastAsia="Times New Roman" w:cstheme="minorHAnsi"/>
                <w:lang w:val="en-GB" w:eastAsia="fr-CH"/>
              </w:rPr>
            </w:pPr>
            <w:r w:rsidRPr="008F0052">
              <w:rPr>
                <w:rFonts w:eastAsia="Times New Roman" w:cstheme="minorHAnsi"/>
                <w:lang w:val="en-GB" w:eastAsia="fr-CH"/>
              </w:rPr>
              <w:t>(What else to be aware of)</w:t>
            </w:r>
          </w:p>
        </w:tc>
      </w:tr>
      <w:tr w:rsidR="00364AEF" w:rsidRPr="008F0052" w14:paraId="3F38BC51" w14:textId="77777777" w:rsidTr="00E955EB">
        <w:trPr>
          <w:trHeight w:val="405"/>
        </w:trPr>
        <w:tc>
          <w:tcPr>
            <w:tcW w:w="5805" w:type="dxa"/>
            <w:tcBorders>
              <w:top w:val="single" w:sz="24" w:space="0" w:color="595959"/>
              <w:left w:val="single" w:sz="24" w:space="0" w:color="595959"/>
              <w:bottom w:val="single" w:sz="24" w:space="0" w:color="595959"/>
              <w:right w:val="single" w:sz="6" w:space="0" w:color="auto"/>
            </w:tcBorders>
            <w:shd w:val="clear" w:color="auto" w:fill="808080" w:themeFill="background1" w:themeFillShade="80"/>
            <w:vAlign w:val="center"/>
          </w:tcPr>
          <w:p w14:paraId="096DCAC8" w14:textId="01EE17E7" w:rsidR="00364AEF" w:rsidRPr="008F0052" w:rsidRDefault="000D15C4" w:rsidP="000D15C4">
            <w:pPr>
              <w:overflowPunct w:val="0"/>
              <w:autoSpaceDE w:val="0"/>
              <w:autoSpaceDN w:val="0"/>
              <w:adjustRightInd w:val="0"/>
              <w:spacing w:after="0" w:line="240" w:lineRule="auto"/>
              <w:textAlignment w:val="baseline"/>
              <w:rPr>
                <w:rFonts w:eastAsia="Times New Roman" w:cstheme="minorHAnsi"/>
                <w:b/>
                <w:bCs/>
                <w:sz w:val="20"/>
                <w:szCs w:val="20"/>
                <w:lang w:eastAsia="fr-CH"/>
              </w:rPr>
            </w:pPr>
            <w:r>
              <w:rPr>
                <w:rFonts w:eastAsia="Times New Roman" w:cstheme="minorHAnsi"/>
                <w:b/>
                <w:sz w:val="20"/>
                <w:szCs w:val="20"/>
                <w:lang w:val="en-GB" w:eastAsia="fr-CH"/>
              </w:rPr>
              <w:t>GOAL</w:t>
            </w:r>
            <w:r w:rsidR="00364AEF" w:rsidRPr="008F0052">
              <w:rPr>
                <w:rFonts w:eastAsia="Times New Roman" w:cstheme="minorHAnsi"/>
                <w:b/>
                <w:sz w:val="20"/>
                <w:szCs w:val="20"/>
                <w:lang w:val="en-GB" w:eastAsia="fr-CH"/>
              </w:rPr>
              <w:t xml:space="preserve">: </w:t>
            </w:r>
            <w:r w:rsidR="00364AEF" w:rsidRPr="008F0052">
              <w:rPr>
                <w:rFonts w:eastAsia="Times New Roman" w:cstheme="minorHAnsi"/>
                <w:sz w:val="20"/>
                <w:szCs w:val="20"/>
                <w:lang w:val="en-CA" w:eastAsia="fr-CH"/>
              </w:rPr>
              <w:t xml:space="preserve">The </w:t>
            </w:r>
            <w:r>
              <w:rPr>
                <w:rFonts w:eastAsia="Times New Roman" w:cstheme="minorHAnsi"/>
                <w:sz w:val="20"/>
                <w:szCs w:val="20"/>
                <w:lang w:val="en-CA" w:eastAsia="fr-CH"/>
              </w:rPr>
              <w:t xml:space="preserve">high-level, </w:t>
            </w:r>
            <w:r w:rsidR="00364AEF" w:rsidRPr="008F0052">
              <w:rPr>
                <w:rFonts w:eastAsia="Times New Roman" w:cstheme="minorHAnsi"/>
                <w:sz w:val="20"/>
                <w:szCs w:val="20"/>
                <w:lang w:val="en-CA" w:eastAsia="fr-CH"/>
              </w:rPr>
              <w:t>long-term results that an intervention</w:t>
            </w:r>
            <w:r>
              <w:rPr>
                <w:rFonts w:eastAsia="Times New Roman" w:cstheme="minorHAnsi"/>
                <w:sz w:val="20"/>
                <w:szCs w:val="20"/>
                <w:lang w:val="en-CA" w:eastAsia="fr-CH"/>
              </w:rPr>
              <w:t xml:space="preserve"> seeks to achieve. F</w:t>
            </w:r>
            <w:r w:rsidR="00364AEF" w:rsidRPr="008F0052">
              <w:rPr>
                <w:rFonts w:eastAsia="Times New Roman" w:cstheme="minorHAnsi"/>
                <w:sz w:val="20"/>
                <w:szCs w:val="20"/>
                <w:lang w:val="en-CA" w:eastAsia="fr-CH"/>
              </w:rPr>
              <w:t>actors outside the intervention</w:t>
            </w:r>
            <w:r>
              <w:rPr>
                <w:rFonts w:eastAsia="Times New Roman" w:cstheme="minorHAnsi"/>
                <w:sz w:val="20"/>
                <w:szCs w:val="20"/>
                <w:lang w:eastAsia="fr-CH"/>
              </w:rPr>
              <w:t xml:space="preserve"> may contribute to the GOAL</w:t>
            </w:r>
            <w:r w:rsidR="00364AEF" w:rsidRPr="008F0052">
              <w:rPr>
                <w:rFonts w:eastAsia="Times New Roman" w:cstheme="minorHAnsi"/>
                <w:sz w:val="20"/>
                <w:szCs w:val="20"/>
                <w:lang w:eastAsia="fr-CH"/>
              </w:rPr>
              <w:t xml:space="preserve">. Think of the </w:t>
            </w:r>
            <w:r>
              <w:rPr>
                <w:rFonts w:eastAsia="Times New Roman" w:cstheme="minorHAnsi"/>
                <w:sz w:val="20"/>
                <w:szCs w:val="20"/>
                <w:lang w:eastAsia="fr-CH"/>
              </w:rPr>
              <w:t>GOAL</w:t>
            </w:r>
            <w:r w:rsidR="00364AEF" w:rsidRPr="008F0052">
              <w:rPr>
                <w:rFonts w:eastAsia="Times New Roman" w:cstheme="minorHAnsi"/>
                <w:sz w:val="20"/>
                <w:szCs w:val="20"/>
                <w:lang w:eastAsia="fr-CH"/>
              </w:rPr>
              <w:t xml:space="preserve"> as a larger, longer-term hope or aspiration. The </w:t>
            </w:r>
            <w:r>
              <w:rPr>
                <w:rFonts w:eastAsia="Times New Roman" w:cstheme="minorHAnsi"/>
                <w:sz w:val="20"/>
                <w:szCs w:val="20"/>
                <w:lang w:eastAsia="fr-CH"/>
              </w:rPr>
              <w:t>GOAL</w:t>
            </w:r>
            <w:r w:rsidR="00364AEF" w:rsidRPr="008F0052">
              <w:rPr>
                <w:rFonts w:eastAsia="Times New Roman" w:cstheme="minorHAnsi"/>
                <w:sz w:val="20"/>
                <w:szCs w:val="20"/>
                <w:lang w:eastAsia="fr-CH"/>
              </w:rPr>
              <w:t xml:space="preserve"> statement is important in defining the scope of change the project expects to achieve.</w:t>
            </w:r>
          </w:p>
        </w:tc>
        <w:tc>
          <w:tcPr>
            <w:tcW w:w="3753" w:type="dxa"/>
            <w:tcBorders>
              <w:top w:val="single" w:sz="24" w:space="0" w:color="595959"/>
              <w:left w:val="single" w:sz="6" w:space="0" w:color="auto"/>
              <w:bottom w:val="single" w:sz="24" w:space="0" w:color="595959"/>
              <w:right w:val="single" w:sz="6" w:space="0" w:color="auto"/>
            </w:tcBorders>
            <w:shd w:val="clear" w:color="auto" w:fill="808080" w:themeFill="background1" w:themeFillShade="80"/>
          </w:tcPr>
          <w:p w14:paraId="7C52EA4B" w14:textId="41241441" w:rsidR="00364AEF" w:rsidRPr="005E1E24" w:rsidRDefault="00364AEF" w:rsidP="00364AEF">
            <w:pPr>
              <w:overflowPunct w:val="0"/>
              <w:autoSpaceDE w:val="0"/>
              <w:autoSpaceDN w:val="0"/>
              <w:adjustRightInd w:val="0"/>
              <w:spacing w:after="0" w:line="240" w:lineRule="auto"/>
              <w:textAlignment w:val="baseline"/>
              <w:rPr>
                <w:rFonts w:eastAsia="Times New Roman" w:cstheme="minorHAnsi"/>
                <w:b/>
                <w:sz w:val="20"/>
                <w:szCs w:val="20"/>
                <w:lang w:val="en-GB" w:eastAsia="fr-CH"/>
              </w:rPr>
            </w:pPr>
            <w:r w:rsidRPr="008F0052">
              <w:rPr>
                <w:rFonts w:eastAsia="Times New Roman" w:cstheme="minorHAnsi"/>
                <w:b/>
                <w:sz w:val="20"/>
                <w:szCs w:val="20"/>
                <w:lang w:val="en-GB" w:eastAsia="fr-CH"/>
              </w:rPr>
              <w:t xml:space="preserve">Impact Indicators: </w:t>
            </w:r>
            <w:r w:rsidRPr="008F0052">
              <w:rPr>
                <w:rFonts w:eastAsia="Times New Roman" w:cstheme="minorHAnsi"/>
                <w:sz w:val="20"/>
                <w:szCs w:val="20"/>
                <w:lang w:val="en-GB" w:eastAsia="fr-CH"/>
              </w:rPr>
              <w:t>Most projects are not required to develop or collect data for impact level indicators.</w:t>
            </w:r>
          </w:p>
        </w:tc>
        <w:tc>
          <w:tcPr>
            <w:tcW w:w="2160" w:type="dxa"/>
            <w:tcBorders>
              <w:top w:val="single" w:sz="24" w:space="0" w:color="595959"/>
              <w:left w:val="single" w:sz="6" w:space="0" w:color="auto"/>
              <w:bottom w:val="single" w:sz="24" w:space="0" w:color="595959"/>
              <w:right w:val="single" w:sz="6" w:space="0" w:color="auto"/>
            </w:tcBorders>
            <w:shd w:val="clear" w:color="auto" w:fill="808080" w:themeFill="background1" w:themeFillShade="80"/>
          </w:tcPr>
          <w:p w14:paraId="13F33D34" w14:textId="206D27E9" w:rsidR="00364AEF" w:rsidRPr="008F0052" w:rsidRDefault="005C2D69" w:rsidP="000D15C4">
            <w:pPr>
              <w:overflowPunct w:val="0"/>
              <w:autoSpaceDE w:val="0"/>
              <w:autoSpaceDN w:val="0"/>
              <w:adjustRightInd w:val="0"/>
              <w:spacing w:after="0" w:line="240" w:lineRule="auto"/>
              <w:textAlignment w:val="baseline"/>
              <w:rPr>
                <w:rFonts w:eastAsia="Times New Roman" w:cstheme="minorHAnsi"/>
                <w:sz w:val="20"/>
                <w:szCs w:val="20"/>
                <w:lang w:val="en-GB" w:eastAsia="fr-CH"/>
              </w:rPr>
            </w:pPr>
            <w:r>
              <w:rPr>
                <w:rFonts w:eastAsia="Times New Roman" w:cstheme="minorHAnsi"/>
                <w:sz w:val="20"/>
                <w:szCs w:val="20"/>
                <w:lang w:val="en-GB" w:eastAsia="fr-CH"/>
              </w:rPr>
              <w:t xml:space="preserve">Is not required for </w:t>
            </w:r>
            <w:r w:rsidR="000D15C4">
              <w:rPr>
                <w:rFonts w:eastAsia="Times New Roman" w:cstheme="minorHAnsi"/>
                <w:sz w:val="20"/>
                <w:szCs w:val="20"/>
                <w:lang w:val="en-GB" w:eastAsia="fr-CH"/>
              </w:rPr>
              <w:t>GOALS</w:t>
            </w:r>
          </w:p>
        </w:tc>
        <w:tc>
          <w:tcPr>
            <w:tcW w:w="2952" w:type="dxa"/>
            <w:tcBorders>
              <w:top w:val="single" w:sz="24" w:space="0" w:color="595959"/>
              <w:left w:val="single" w:sz="6" w:space="0" w:color="auto"/>
              <w:bottom w:val="single" w:sz="24" w:space="0" w:color="595959"/>
              <w:right w:val="single" w:sz="24" w:space="0" w:color="595959"/>
            </w:tcBorders>
            <w:shd w:val="clear" w:color="auto" w:fill="808080" w:themeFill="background1" w:themeFillShade="80"/>
          </w:tcPr>
          <w:p w14:paraId="757FB467" w14:textId="35A04A46" w:rsidR="00364AEF" w:rsidRPr="008F0052" w:rsidRDefault="005C2D69" w:rsidP="000D15C4">
            <w:pPr>
              <w:overflowPunct w:val="0"/>
              <w:autoSpaceDE w:val="0"/>
              <w:autoSpaceDN w:val="0"/>
              <w:adjustRightInd w:val="0"/>
              <w:spacing w:after="0" w:line="240" w:lineRule="auto"/>
              <w:textAlignment w:val="baseline"/>
              <w:rPr>
                <w:rFonts w:eastAsia="Times New Roman" w:cstheme="minorHAnsi"/>
                <w:sz w:val="20"/>
                <w:szCs w:val="20"/>
                <w:lang w:val="en-GB" w:eastAsia="fr-CH"/>
              </w:rPr>
            </w:pPr>
            <w:r>
              <w:rPr>
                <w:rFonts w:eastAsia="Times New Roman" w:cstheme="minorHAnsi"/>
                <w:sz w:val="20"/>
                <w:szCs w:val="20"/>
                <w:lang w:val="en-GB" w:eastAsia="fr-CH"/>
              </w:rPr>
              <w:t xml:space="preserve">Is not required for </w:t>
            </w:r>
            <w:r w:rsidR="000D15C4">
              <w:rPr>
                <w:rFonts w:eastAsia="Times New Roman" w:cstheme="minorHAnsi"/>
                <w:sz w:val="20"/>
                <w:szCs w:val="20"/>
                <w:lang w:val="en-GB" w:eastAsia="fr-CH"/>
              </w:rPr>
              <w:t>GOALS</w:t>
            </w:r>
          </w:p>
        </w:tc>
      </w:tr>
      <w:tr w:rsidR="00364AEF" w:rsidRPr="008F0052" w14:paraId="2CA8D791" w14:textId="77777777" w:rsidTr="00E955EB">
        <w:trPr>
          <w:trHeight w:val="1308"/>
        </w:trPr>
        <w:tc>
          <w:tcPr>
            <w:tcW w:w="5805" w:type="dxa"/>
            <w:tcBorders>
              <w:top w:val="single" w:sz="24" w:space="0" w:color="595959"/>
              <w:left w:val="single" w:sz="24" w:space="0" w:color="595959"/>
              <w:bottom w:val="single" w:sz="24" w:space="0" w:color="595959"/>
              <w:right w:val="single" w:sz="6" w:space="0" w:color="auto"/>
            </w:tcBorders>
            <w:shd w:val="clear" w:color="auto" w:fill="A6A6A6" w:themeFill="background1" w:themeFillShade="A6"/>
          </w:tcPr>
          <w:p w14:paraId="7E9D54A7" w14:textId="737A24AB" w:rsidR="00364AEF" w:rsidRPr="008F0052" w:rsidRDefault="000D15C4" w:rsidP="00364AEF">
            <w:pPr>
              <w:overflowPunct w:val="0"/>
              <w:autoSpaceDE w:val="0"/>
              <w:autoSpaceDN w:val="0"/>
              <w:adjustRightInd w:val="0"/>
              <w:spacing w:after="0" w:line="240" w:lineRule="auto"/>
              <w:textAlignment w:val="baseline"/>
              <w:rPr>
                <w:rFonts w:eastAsia="Times New Roman" w:cstheme="minorHAnsi"/>
                <w:sz w:val="20"/>
                <w:szCs w:val="20"/>
                <w:lang w:val="en-GB" w:eastAsia="fr-CH"/>
              </w:rPr>
            </w:pPr>
            <w:r>
              <w:rPr>
                <w:rFonts w:eastAsia="Times New Roman" w:cstheme="minorHAnsi"/>
                <w:b/>
                <w:sz w:val="20"/>
                <w:szCs w:val="20"/>
                <w:lang w:val="en-GB" w:eastAsia="fr-CH"/>
              </w:rPr>
              <w:t>OUTCOMES</w:t>
            </w:r>
            <w:r w:rsidR="00364AEF" w:rsidRPr="008F0052">
              <w:rPr>
                <w:rFonts w:eastAsia="Times New Roman" w:cstheme="minorHAnsi"/>
                <w:b/>
                <w:sz w:val="20"/>
                <w:szCs w:val="20"/>
                <w:lang w:val="en-GB" w:eastAsia="fr-CH"/>
              </w:rPr>
              <w:t xml:space="preserve">: </w:t>
            </w:r>
            <w:r w:rsidR="00364AEF" w:rsidRPr="008F0052">
              <w:rPr>
                <w:rFonts w:eastAsia="Times New Roman" w:cstheme="minorHAnsi"/>
                <w:sz w:val="20"/>
                <w:szCs w:val="20"/>
                <w:lang w:val="en-GB" w:eastAsia="fr-CH"/>
              </w:rPr>
              <w:t>The primary result(s) that an intervention seeks to achieve, most commonly in terms of the knowledge, attitudes or practices of the target group.</w:t>
            </w:r>
            <w:r w:rsidR="00364AEF" w:rsidRPr="008F0052">
              <w:rPr>
                <w:rFonts w:eastAsia="Times New Roman" w:cstheme="minorHAnsi"/>
                <w:color w:val="FF0000"/>
                <w:sz w:val="20"/>
                <w:szCs w:val="20"/>
                <w:lang w:val="en-GB" w:eastAsia="fr-CH"/>
              </w:rPr>
              <w:t xml:space="preserve"> </w:t>
            </w:r>
            <w:r w:rsidR="00364AEF" w:rsidRPr="008F0052">
              <w:rPr>
                <w:rFonts w:eastAsia="Times New Roman" w:cstheme="minorHAnsi"/>
                <w:sz w:val="20"/>
                <w:szCs w:val="20"/>
                <w:lang w:val="en-GB" w:eastAsia="fr-CH"/>
              </w:rPr>
              <w:t>These describe the noticeable or significant benefits that are actually achieved and enjoyed by targeted groups by the end of the project (EOP).</w:t>
            </w:r>
          </w:p>
        </w:tc>
        <w:tc>
          <w:tcPr>
            <w:tcW w:w="3753" w:type="dxa"/>
            <w:tcBorders>
              <w:top w:val="single" w:sz="24" w:space="0" w:color="595959"/>
              <w:left w:val="single" w:sz="6" w:space="0" w:color="auto"/>
              <w:bottom w:val="single" w:sz="24" w:space="0" w:color="595959"/>
              <w:right w:val="single" w:sz="6" w:space="0" w:color="auto"/>
            </w:tcBorders>
            <w:shd w:val="clear" w:color="auto" w:fill="A6A6A6" w:themeFill="background1" w:themeFillShade="A6"/>
          </w:tcPr>
          <w:p w14:paraId="38D868D3" w14:textId="3515B02E" w:rsidR="00364AEF" w:rsidRPr="00E955EB" w:rsidRDefault="000D15C4" w:rsidP="00364AEF">
            <w:pPr>
              <w:overflowPunct w:val="0"/>
              <w:autoSpaceDE w:val="0"/>
              <w:autoSpaceDN w:val="0"/>
              <w:adjustRightInd w:val="0"/>
              <w:spacing w:after="0" w:line="240" w:lineRule="auto"/>
              <w:textAlignment w:val="baseline"/>
              <w:rPr>
                <w:rFonts w:cstheme="minorHAnsi"/>
                <w:sz w:val="20"/>
                <w:szCs w:val="20"/>
                <w:lang w:bidi="th-TH"/>
              </w:rPr>
            </w:pPr>
            <w:r>
              <w:rPr>
                <w:rFonts w:eastAsia="Times New Roman" w:cstheme="minorHAnsi"/>
                <w:b/>
                <w:sz w:val="20"/>
                <w:szCs w:val="20"/>
                <w:lang w:val="en-GB" w:eastAsia="fr-CH"/>
              </w:rPr>
              <w:t>OUTCOME</w:t>
            </w:r>
            <w:r w:rsidR="00364AEF" w:rsidRPr="008F0052">
              <w:rPr>
                <w:rFonts w:eastAsia="Times New Roman" w:cstheme="minorHAnsi"/>
                <w:b/>
                <w:sz w:val="20"/>
                <w:szCs w:val="20"/>
                <w:lang w:val="en-GB" w:eastAsia="fr-CH"/>
              </w:rPr>
              <w:t xml:space="preserve"> Indicators: </w:t>
            </w:r>
            <w:r w:rsidR="00364AEF" w:rsidRPr="008F0052">
              <w:rPr>
                <w:rFonts w:cstheme="minorHAnsi"/>
                <w:sz w:val="20"/>
                <w:szCs w:val="20"/>
                <w:lang w:bidi="th-TH"/>
              </w:rPr>
              <w:t>Focus on demonstrable evidence of a behavioral change, such as adoption or uptak</w:t>
            </w:r>
            <w:r w:rsidR="00E955EB">
              <w:rPr>
                <w:rFonts w:cstheme="minorHAnsi"/>
                <w:sz w:val="20"/>
                <w:szCs w:val="20"/>
                <w:lang w:bidi="th-TH"/>
              </w:rPr>
              <w:t>e, coverage or reach of OUTPUTS.</w:t>
            </w:r>
          </w:p>
        </w:tc>
        <w:tc>
          <w:tcPr>
            <w:tcW w:w="2160" w:type="dxa"/>
            <w:tcBorders>
              <w:top w:val="single" w:sz="24" w:space="0" w:color="595959"/>
              <w:left w:val="single" w:sz="6" w:space="0" w:color="auto"/>
              <w:bottom w:val="single" w:sz="24" w:space="0" w:color="595959"/>
              <w:right w:val="single" w:sz="6" w:space="0" w:color="auto"/>
            </w:tcBorders>
            <w:shd w:val="clear" w:color="auto" w:fill="A6A6A6" w:themeFill="background1" w:themeFillShade="A6"/>
          </w:tcPr>
          <w:p w14:paraId="613A3B2B" w14:textId="77777777" w:rsidR="00364AEF" w:rsidRPr="00D95D4C" w:rsidRDefault="00D95D4C" w:rsidP="00D95D4C">
            <w:pPr>
              <w:overflowPunct w:val="0"/>
              <w:autoSpaceDE w:val="0"/>
              <w:autoSpaceDN w:val="0"/>
              <w:adjustRightInd w:val="0"/>
              <w:spacing w:after="0" w:line="240" w:lineRule="auto"/>
              <w:textAlignment w:val="baseline"/>
              <w:rPr>
                <w:rFonts w:eastAsia="Times New Roman" w:cstheme="minorHAnsi"/>
                <w:sz w:val="20"/>
                <w:szCs w:val="20"/>
                <w:lang w:eastAsia="fr-CH"/>
              </w:rPr>
            </w:pPr>
            <w:r>
              <w:rPr>
                <w:rFonts w:eastAsia="Times New Roman" w:cstheme="minorHAnsi"/>
                <w:sz w:val="20"/>
                <w:szCs w:val="20"/>
                <w:lang w:eastAsia="fr-CH"/>
              </w:rPr>
              <w:t xml:space="preserve">How the information </w:t>
            </w:r>
            <w:r w:rsidRPr="00D95D4C">
              <w:rPr>
                <w:rFonts w:eastAsia="Times New Roman" w:cstheme="minorHAnsi"/>
                <w:sz w:val="20"/>
                <w:szCs w:val="20"/>
                <w:lang w:eastAsia="fr-CH"/>
              </w:rPr>
              <w:t>on the</w:t>
            </w:r>
            <w:r>
              <w:rPr>
                <w:rFonts w:eastAsia="Times New Roman" w:cstheme="minorHAnsi"/>
                <w:sz w:val="20"/>
                <w:szCs w:val="20"/>
                <w:lang w:eastAsia="fr-CH"/>
              </w:rPr>
              <w:t xml:space="preserve"> </w:t>
            </w:r>
            <w:r w:rsidRPr="00D95D4C">
              <w:rPr>
                <w:rFonts w:eastAsia="Times New Roman" w:cstheme="minorHAnsi"/>
                <w:sz w:val="20"/>
                <w:szCs w:val="20"/>
                <w:lang w:eastAsia="fr-CH"/>
              </w:rPr>
              <w:t>indicator(s) will be collected</w:t>
            </w:r>
            <w:r>
              <w:rPr>
                <w:rFonts w:eastAsia="Times New Roman" w:cstheme="minorHAnsi"/>
                <w:sz w:val="20"/>
                <w:szCs w:val="20"/>
                <w:lang w:eastAsia="fr-CH"/>
              </w:rPr>
              <w:t xml:space="preserve"> (can include who will </w:t>
            </w:r>
            <w:r w:rsidRPr="00D95D4C">
              <w:rPr>
                <w:rFonts w:eastAsia="Times New Roman" w:cstheme="minorHAnsi"/>
                <w:sz w:val="20"/>
                <w:szCs w:val="20"/>
                <w:lang w:eastAsia="fr-CH"/>
              </w:rPr>
              <w:t>collect</w:t>
            </w:r>
            <w:r>
              <w:rPr>
                <w:rFonts w:eastAsia="Times New Roman" w:cstheme="minorHAnsi"/>
                <w:sz w:val="20"/>
                <w:szCs w:val="20"/>
                <w:lang w:eastAsia="fr-CH"/>
              </w:rPr>
              <w:t xml:space="preserve"> </w:t>
            </w:r>
            <w:r w:rsidRPr="00D95D4C">
              <w:rPr>
                <w:rFonts w:eastAsia="Times New Roman" w:cstheme="minorHAnsi"/>
                <w:sz w:val="20"/>
                <w:szCs w:val="20"/>
                <w:lang w:eastAsia="fr-CH"/>
              </w:rPr>
              <w:t>it and how often)</w:t>
            </w:r>
          </w:p>
        </w:tc>
        <w:tc>
          <w:tcPr>
            <w:tcW w:w="2952" w:type="dxa"/>
            <w:tcBorders>
              <w:top w:val="single" w:sz="24" w:space="0" w:color="595959"/>
              <w:left w:val="single" w:sz="6" w:space="0" w:color="auto"/>
              <w:bottom w:val="single" w:sz="24" w:space="0" w:color="595959"/>
              <w:right w:val="single" w:sz="24" w:space="0" w:color="595959"/>
            </w:tcBorders>
            <w:shd w:val="clear" w:color="auto" w:fill="A6A6A6" w:themeFill="background1" w:themeFillShade="A6"/>
          </w:tcPr>
          <w:p w14:paraId="11FCDCA1" w14:textId="0F5F46C8" w:rsidR="00364AEF" w:rsidRPr="008F0052" w:rsidRDefault="00364AEF" w:rsidP="000D15C4">
            <w:pPr>
              <w:overflowPunct w:val="0"/>
              <w:autoSpaceDE w:val="0"/>
              <w:autoSpaceDN w:val="0"/>
              <w:adjustRightInd w:val="0"/>
              <w:spacing w:after="0" w:line="240" w:lineRule="auto"/>
              <w:textAlignment w:val="baseline"/>
              <w:rPr>
                <w:rFonts w:eastAsia="Times New Roman" w:cstheme="minorHAnsi"/>
                <w:sz w:val="20"/>
                <w:szCs w:val="20"/>
                <w:lang w:val="en-GB" w:eastAsia="fr-CH"/>
              </w:rPr>
            </w:pPr>
            <w:r w:rsidRPr="008F0052">
              <w:rPr>
                <w:rFonts w:eastAsia="Times New Roman" w:cstheme="minorHAnsi"/>
                <w:sz w:val="20"/>
                <w:szCs w:val="20"/>
                <w:lang w:val="en-GB" w:eastAsia="fr-CH"/>
              </w:rPr>
              <w:t>External conditions not under the direct control of the intervention</w:t>
            </w:r>
            <w:r w:rsidR="003D413C">
              <w:rPr>
                <w:rFonts w:eastAsia="Times New Roman" w:cstheme="minorHAnsi"/>
                <w:sz w:val="20"/>
                <w:szCs w:val="20"/>
                <w:lang w:val="en-GB" w:eastAsia="fr-CH"/>
              </w:rPr>
              <w:t>. These are</w:t>
            </w:r>
            <w:r w:rsidRPr="008F0052">
              <w:rPr>
                <w:rFonts w:eastAsia="Times New Roman" w:cstheme="minorHAnsi"/>
                <w:sz w:val="20"/>
                <w:szCs w:val="20"/>
                <w:lang w:val="en-GB" w:eastAsia="fr-CH"/>
              </w:rPr>
              <w:t xml:space="preserve"> necessary if the </w:t>
            </w:r>
            <w:r w:rsidR="000D15C4">
              <w:rPr>
                <w:rFonts w:eastAsia="Times New Roman" w:cstheme="minorHAnsi"/>
                <w:sz w:val="20"/>
                <w:szCs w:val="20"/>
                <w:lang w:val="en-GB" w:eastAsia="fr-CH"/>
              </w:rPr>
              <w:t>OUTCOME</w:t>
            </w:r>
            <w:r w:rsidRPr="008F0052">
              <w:rPr>
                <w:rFonts w:eastAsia="Times New Roman" w:cstheme="minorHAnsi"/>
                <w:sz w:val="20"/>
                <w:szCs w:val="20"/>
                <w:lang w:val="en-GB" w:eastAsia="fr-CH"/>
              </w:rPr>
              <w:t xml:space="preserve"> is to contribute to reaching intervention </w:t>
            </w:r>
            <w:r w:rsidR="000D15C4">
              <w:rPr>
                <w:rFonts w:eastAsia="Times New Roman" w:cstheme="minorHAnsi"/>
                <w:sz w:val="20"/>
                <w:szCs w:val="20"/>
                <w:lang w:val="en-GB" w:eastAsia="fr-CH"/>
              </w:rPr>
              <w:t>GOAL</w:t>
            </w:r>
            <w:r w:rsidRPr="008F0052">
              <w:rPr>
                <w:rFonts w:eastAsia="Times New Roman" w:cstheme="minorHAnsi"/>
                <w:sz w:val="20"/>
                <w:szCs w:val="20"/>
                <w:lang w:val="en-GB" w:eastAsia="fr-CH"/>
              </w:rPr>
              <w:t>.</w:t>
            </w:r>
          </w:p>
        </w:tc>
      </w:tr>
      <w:tr w:rsidR="00364AEF" w:rsidRPr="008F0052" w14:paraId="7DCEEC71" w14:textId="77777777" w:rsidTr="00E955EB">
        <w:trPr>
          <w:trHeight w:val="1943"/>
        </w:trPr>
        <w:tc>
          <w:tcPr>
            <w:tcW w:w="5805" w:type="dxa"/>
            <w:tcBorders>
              <w:top w:val="single" w:sz="24" w:space="0" w:color="595959"/>
              <w:left w:val="single" w:sz="24" w:space="0" w:color="595959"/>
              <w:bottom w:val="single" w:sz="24" w:space="0" w:color="595959"/>
              <w:right w:val="single" w:sz="6" w:space="0" w:color="auto"/>
            </w:tcBorders>
            <w:shd w:val="clear" w:color="auto" w:fill="D9D9D9" w:themeFill="background1" w:themeFillShade="D9"/>
          </w:tcPr>
          <w:p w14:paraId="6462AFAA" w14:textId="30E0C3C1" w:rsidR="00364AEF" w:rsidRPr="008F0052" w:rsidRDefault="00364AEF" w:rsidP="00364AEF">
            <w:pPr>
              <w:overflowPunct w:val="0"/>
              <w:autoSpaceDE w:val="0"/>
              <w:autoSpaceDN w:val="0"/>
              <w:adjustRightInd w:val="0"/>
              <w:spacing w:after="0" w:line="240" w:lineRule="auto"/>
              <w:textAlignment w:val="baseline"/>
              <w:rPr>
                <w:rFonts w:cstheme="minorHAnsi"/>
                <w:sz w:val="20"/>
                <w:szCs w:val="20"/>
                <w:lang w:bidi="th-TH"/>
              </w:rPr>
            </w:pPr>
            <w:r w:rsidRPr="008F0052">
              <w:rPr>
                <w:rFonts w:eastAsia="Times New Roman" w:cstheme="minorHAnsi"/>
                <w:b/>
                <w:sz w:val="20"/>
                <w:szCs w:val="20"/>
                <w:lang w:val="en-GB" w:eastAsia="fr-CH"/>
              </w:rPr>
              <w:t xml:space="preserve">Outputs: </w:t>
            </w:r>
            <w:r w:rsidRPr="008F0052">
              <w:rPr>
                <w:rFonts w:cstheme="minorHAnsi"/>
                <w:sz w:val="20"/>
                <w:szCs w:val="20"/>
                <w:lang w:val="en-CA" w:bidi="th-TH"/>
              </w:rPr>
              <w:t xml:space="preserve">The tangible products, goods and services and other immediate results from ACTIVITIES that lead to the achievement of </w:t>
            </w:r>
            <w:r w:rsidR="00FE4052">
              <w:rPr>
                <w:rFonts w:cstheme="minorHAnsi"/>
                <w:sz w:val="20"/>
                <w:szCs w:val="20"/>
                <w:lang w:val="en-CA" w:bidi="th-TH"/>
              </w:rPr>
              <w:t>OUTCOMES</w:t>
            </w:r>
            <w:r w:rsidRPr="008F0052">
              <w:rPr>
                <w:rFonts w:cstheme="minorHAnsi"/>
                <w:sz w:val="20"/>
                <w:szCs w:val="20"/>
                <w:lang w:val="en-CA" w:bidi="th-TH"/>
              </w:rPr>
              <w:t>.</w:t>
            </w:r>
            <w:r w:rsidRPr="008F0052">
              <w:rPr>
                <w:rFonts w:cstheme="minorHAnsi"/>
                <w:sz w:val="20"/>
                <w:szCs w:val="20"/>
                <w:lang w:bidi="th-TH"/>
              </w:rPr>
              <w:t xml:space="preserve"> They are:</w:t>
            </w:r>
          </w:p>
          <w:p w14:paraId="38F9EC5E" w14:textId="77777777" w:rsidR="00364AEF" w:rsidRPr="005E1E24" w:rsidRDefault="00364AEF" w:rsidP="005E1E24">
            <w:pPr>
              <w:pStyle w:val="ListParagraph"/>
              <w:numPr>
                <w:ilvl w:val="0"/>
                <w:numId w:val="39"/>
              </w:numPr>
              <w:overflowPunct w:val="0"/>
              <w:autoSpaceDE w:val="0"/>
              <w:autoSpaceDN w:val="0"/>
              <w:adjustRightInd w:val="0"/>
              <w:spacing w:after="0" w:line="240" w:lineRule="auto"/>
              <w:textAlignment w:val="baseline"/>
              <w:rPr>
                <w:rFonts w:cstheme="minorHAnsi"/>
                <w:sz w:val="20"/>
                <w:szCs w:val="20"/>
              </w:rPr>
            </w:pPr>
            <w:r w:rsidRPr="005E1E24">
              <w:rPr>
                <w:rFonts w:cstheme="minorHAnsi"/>
                <w:sz w:val="20"/>
                <w:szCs w:val="20"/>
              </w:rPr>
              <w:t>delivered to… …demonstrably and effectively received by …the targeted primary beneficiaries (as a result of the ACTIVITIES undertaken).</w:t>
            </w:r>
          </w:p>
          <w:p w14:paraId="66EDA34B" w14:textId="57370EE0" w:rsidR="00364AEF" w:rsidRPr="008F0052" w:rsidRDefault="00FE4052" w:rsidP="00364AEF">
            <w:pPr>
              <w:rPr>
                <w:rFonts w:eastAsia="Times New Roman" w:cstheme="minorHAnsi"/>
                <w:b/>
                <w:bCs/>
                <w:sz w:val="20"/>
                <w:szCs w:val="20"/>
                <w:lang w:val="en-GB" w:eastAsia="fr-CH"/>
              </w:rPr>
            </w:pPr>
            <w:r>
              <w:rPr>
                <w:rFonts w:cstheme="minorHAnsi"/>
                <w:sz w:val="20"/>
                <w:szCs w:val="20"/>
                <w:lang w:bidi="th-TH"/>
              </w:rPr>
              <w:t>M</w:t>
            </w:r>
            <w:r w:rsidR="00364AEF" w:rsidRPr="008F0052">
              <w:rPr>
                <w:rFonts w:cstheme="minorHAnsi"/>
                <w:sz w:val="20"/>
                <w:szCs w:val="20"/>
                <w:lang w:bidi="th-TH"/>
              </w:rPr>
              <w:t xml:space="preserve">ore than one OUTPUT </w:t>
            </w:r>
            <w:r>
              <w:rPr>
                <w:rFonts w:cstheme="minorHAnsi"/>
                <w:sz w:val="20"/>
                <w:szCs w:val="20"/>
                <w:lang w:bidi="th-TH"/>
              </w:rPr>
              <w:t xml:space="preserve">may be </w:t>
            </w:r>
            <w:r w:rsidR="00364AEF" w:rsidRPr="008F0052">
              <w:rPr>
                <w:rFonts w:cstheme="minorHAnsi"/>
                <w:sz w:val="20"/>
                <w:szCs w:val="20"/>
                <w:lang w:bidi="th-TH"/>
              </w:rPr>
              <w:t>needed to achieve a single OUTCOME.</w:t>
            </w:r>
          </w:p>
        </w:tc>
        <w:tc>
          <w:tcPr>
            <w:tcW w:w="3753" w:type="dxa"/>
            <w:tcBorders>
              <w:top w:val="single" w:sz="24" w:space="0" w:color="595959"/>
              <w:left w:val="single" w:sz="6" w:space="0" w:color="auto"/>
              <w:bottom w:val="single" w:sz="24" w:space="0" w:color="595959"/>
              <w:right w:val="single" w:sz="6" w:space="0" w:color="auto"/>
            </w:tcBorders>
            <w:shd w:val="clear" w:color="auto" w:fill="D9D9D9" w:themeFill="background1" w:themeFillShade="D9"/>
          </w:tcPr>
          <w:p w14:paraId="459E6995" w14:textId="57E1B16F" w:rsidR="00364AEF" w:rsidRPr="008F0052" w:rsidRDefault="000D15C4" w:rsidP="001F6A22">
            <w:pPr>
              <w:overflowPunct w:val="0"/>
              <w:autoSpaceDE w:val="0"/>
              <w:autoSpaceDN w:val="0"/>
              <w:adjustRightInd w:val="0"/>
              <w:spacing w:after="0" w:line="240" w:lineRule="auto"/>
              <w:textAlignment w:val="baseline"/>
              <w:rPr>
                <w:rFonts w:eastAsia="Times New Roman" w:cstheme="minorHAnsi"/>
                <w:sz w:val="20"/>
                <w:szCs w:val="20"/>
                <w:lang w:val="en-GB" w:eastAsia="fr-CH"/>
              </w:rPr>
            </w:pPr>
            <w:r>
              <w:rPr>
                <w:rFonts w:eastAsia="Times New Roman" w:cstheme="minorHAnsi"/>
                <w:b/>
                <w:sz w:val="20"/>
                <w:szCs w:val="20"/>
                <w:lang w:val="en-GB" w:eastAsia="fr-CH"/>
              </w:rPr>
              <w:t>OUTPUT</w:t>
            </w:r>
            <w:r w:rsidR="00364AEF" w:rsidRPr="008F0052">
              <w:rPr>
                <w:rFonts w:eastAsia="Times New Roman" w:cstheme="minorHAnsi"/>
                <w:b/>
                <w:sz w:val="20"/>
                <w:szCs w:val="20"/>
                <w:lang w:val="en-GB" w:eastAsia="fr-CH"/>
              </w:rPr>
              <w:t xml:space="preserve"> Indicators: </w:t>
            </w:r>
            <w:r w:rsidR="001F6A22" w:rsidRPr="001F6A22">
              <w:rPr>
                <w:rFonts w:eastAsia="Times New Roman" w:cstheme="minorHAnsi"/>
                <w:sz w:val="20"/>
                <w:szCs w:val="20"/>
                <w:lang w:val="en-GB" w:eastAsia="fr-CH"/>
              </w:rPr>
              <w:t>A</w:t>
            </w:r>
            <w:r w:rsidR="00364AEF" w:rsidRPr="008F0052">
              <w:rPr>
                <w:rFonts w:eastAsia="Times New Roman" w:cstheme="minorHAnsi"/>
                <w:sz w:val="20"/>
                <w:szCs w:val="20"/>
                <w:lang w:val="en-GB" w:eastAsia="fr-CH"/>
              </w:rPr>
              <w:t>llow project management to track what is to be delivered, when, and, most importantly, to what effect.</w:t>
            </w:r>
          </w:p>
        </w:tc>
        <w:tc>
          <w:tcPr>
            <w:tcW w:w="2160" w:type="dxa"/>
            <w:tcBorders>
              <w:top w:val="single" w:sz="24" w:space="0" w:color="595959"/>
              <w:left w:val="single" w:sz="6" w:space="0" w:color="auto"/>
              <w:bottom w:val="single" w:sz="24" w:space="0" w:color="595959"/>
              <w:right w:val="single" w:sz="6" w:space="0" w:color="auto"/>
            </w:tcBorders>
            <w:shd w:val="clear" w:color="auto" w:fill="D9D9D9" w:themeFill="background1" w:themeFillShade="D9"/>
          </w:tcPr>
          <w:p w14:paraId="69456433" w14:textId="77777777" w:rsidR="00364AEF" w:rsidRPr="008F0052" w:rsidRDefault="00364AEF" w:rsidP="00364AEF">
            <w:pPr>
              <w:overflowPunct w:val="0"/>
              <w:autoSpaceDE w:val="0"/>
              <w:autoSpaceDN w:val="0"/>
              <w:adjustRightInd w:val="0"/>
              <w:spacing w:after="0" w:line="240" w:lineRule="auto"/>
              <w:textAlignment w:val="baseline"/>
              <w:rPr>
                <w:rFonts w:eastAsia="Times New Roman" w:cstheme="minorHAnsi"/>
                <w:sz w:val="20"/>
                <w:szCs w:val="20"/>
                <w:lang w:val="en-GB" w:eastAsia="fr-CH"/>
              </w:rPr>
            </w:pPr>
            <w:r w:rsidRPr="008F0052">
              <w:rPr>
                <w:rFonts w:eastAsia="Times New Roman" w:cstheme="minorHAnsi"/>
                <w:sz w:val="20"/>
                <w:szCs w:val="20"/>
                <w:lang w:val="en-GB" w:eastAsia="fr-CH"/>
              </w:rPr>
              <w:t>As above</w:t>
            </w:r>
          </w:p>
        </w:tc>
        <w:tc>
          <w:tcPr>
            <w:tcW w:w="2952" w:type="dxa"/>
            <w:tcBorders>
              <w:top w:val="single" w:sz="24" w:space="0" w:color="595959"/>
              <w:left w:val="single" w:sz="6" w:space="0" w:color="auto"/>
              <w:bottom w:val="single" w:sz="24" w:space="0" w:color="595959"/>
              <w:right w:val="single" w:sz="24" w:space="0" w:color="595959"/>
            </w:tcBorders>
            <w:shd w:val="clear" w:color="auto" w:fill="D9D9D9" w:themeFill="background1" w:themeFillShade="D9"/>
          </w:tcPr>
          <w:p w14:paraId="2621E806" w14:textId="5E52A772" w:rsidR="00364AEF" w:rsidRPr="008F0052" w:rsidRDefault="00364AEF" w:rsidP="000D15C4">
            <w:pPr>
              <w:overflowPunct w:val="0"/>
              <w:autoSpaceDE w:val="0"/>
              <w:autoSpaceDN w:val="0"/>
              <w:adjustRightInd w:val="0"/>
              <w:spacing w:after="0" w:line="240" w:lineRule="auto"/>
              <w:textAlignment w:val="baseline"/>
              <w:rPr>
                <w:rFonts w:eastAsia="Times New Roman" w:cstheme="minorHAnsi"/>
                <w:sz w:val="20"/>
                <w:szCs w:val="20"/>
                <w:lang w:val="en-GB" w:eastAsia="fr-CH"/>
              </w:rPr>
            </w:pPr>
            <w:r w:rsidRPr="008F0052">
              <w:rPr>
                <w:rFonts w:eastAsia="Times New Roman" w:cstheme="minorHAnsi"/>
                <w:sz w:val="20"/>
                <w:szCs w:val="20"/>
                <w:lang w:val="en-GB" w:eastAsia="fr-CH"/>
              </w:rPr>
              <w:t xml:space="preserve">External factors not under the direct control of the intervention which could restrict the </w:t>
            </w:r>
            <w:r w:rsidR="000D15C4">
              <w:rPr>
                <w:rFonts w:eastAsia="Times New Roman" w:cstheme="minorHAnsi"/>
                <w:sz w:val="20"/>
                <w:szCs w:val="20"/>
                <w:lang w:val="en-GB" w:eastAsia="fr-CH"/>
              </w:rPr>
              <w:t>OUTPUTS</w:t>
            </w:r>
            <w:r w:rsidRPr="008F0052">
              <w:rPr>
                <w:rFonts w:eastAsia="Times New Roman" w:cstheme="minorHAnsi"/>
                <w:sz w:val="20"/>
                <w:szCs w:val="20"/>
                <w:lang w:val="en-GB" w:eastAsia="fr-CH"/>
              </w:rPr>
              <w:t xml:space="preserve"> leading to the </w:t>
            </w:r>
            <w:r w:rsidR="000D15C4">
              <w:rPr>
                <w:rFonts w:eastAsia="Times New Roman" w:cstheme="minorHAnsi"/>
                <w:sz w:val="20"/>
                <w:szCs w:val="20"/>
                <w:lang w:val="en-GB" w:eastAsia="fr-CH"/>
              </w:rPr>
              <w:t>OUTCOME</w:t>
            </w:r>
            <w:r w:rsidRPr="008F0052">
              <w:rPr>
                <w:rFonts w:eastAsia="Times New Roman" w:cstheme="minorHAnsi"/>
                <w:sz w:val="20"/>
                <w:szCs w:val="20"/>
                <w:lang w:val="en-GB" w:eastAsia="fr-CH"/>
              </w:rPr>
              <w:t>.</w:t>
            </w:r>
          </w:p>
        </w:tc>
      </w:tr>
      <w:tr w:rsidR="007402B2" w:rsidRPr="008F0052" w14:paraId="054FE011" w14:textId="77777777" w:rsidTr="00E955EB">
        <w:trPr>
          <w:trHeight w:val="1200"/>
        </w:trPr>
        <w:tc>
          <w:tcPr>
            <w:tcW w:w="11718" w:type="dxa"/>
            <w:gridSpan w:val="3"/>
            <w:tcBorders>
              <w:top w:val="single" w:sz="24" w:space="0" w:color="595959"/>
              <w:left w:val="single" w:sz="24" w:space="0" w:color="595959"/>
              <w:bottom w:val="single" w:sz="24" w:space="0" w:color="595959"/>
              <w:right w:val="single" w:sz="6" w:space="0" w:color="auto"/>
            </w:tcBorders>
            <w:shd w:val="clear" w:color="auto" w:fill="FFFFFF" w:themeFill="background1"/>
          </w:tcPr>
          <w:p w14:paraId="0651A916" w14:textId="77777777" w:rsidR="007402B2" w:rsidRPr="008F0052" w:rsidRDefault="007402B2" w:rsidP="001857B5">
            <w:pPr>
              <w:overflowPunct w:val="0"/>
              <w:autoSpaceDE w:val="0"/>
              <w:autoSpaceDN w:val="0"/>
              <w:adjustRightInd w:val="0"/>
              <w:spacing w:after="0" w:line="240" w:lineRule="auto"/>
              <w:textAlignment w:val="baseline"/>
              <w:rPr>
                <w:rFonts w:eastAsia="Times New Roman" w:cstheme="minorHAnsi"/>
                <w:b/>
                <w:sz w:val="20"/>
                <w:szCs w:val="20"/>
                <w:lang w:val="en-GB" w:eastAsia="fr-CH"/>
              </w:rPr>
            </w:pPr>
            <w:r w:rsidRPr="008F0052">
              <w:rPr>
                <w:rFonts w:eastAsia="Times New Roman" w:cstheme="minorHAnsi"/>
                <w:b/>
                <w:sz w:val="20"/>
                <w:szCs w:val="20"/>
                <w:lang w:val="en-GB" w:eastAsia="fr-CH"/>
              </w:rPr>
              <w:t xml:space="preserve">Activities: </w:t>
            </w:r>
            <w:r w:rsidRPr="008F0052">
              <w:rPr>
                <w:rFonts w:eastAsia="Times New Roman" w:cstheme="minorHAnsi"/>
                <w:sz w:val="20"/>
                <w:szCs w:val="20"/>
                <w:lang w:val="en-GB" w:eastAsia="fr-CH"/>
              </w:rPr>
              <w:t>The collection of tasks to be carried out in order to achieve the OUTPUTS. These describe the functions to be undertaken and managed in order to deliver the project’s OUTPUTS to the targeted beneficiaries and participants</w:t>
            </w:r>
          </w:p>
          <w:p w14:paraId="05D0520A" w14:textId="291E3F07" w:rsidR="007402B2" w:rsidRPr="005E1E24" w:rsidRDefault="007402B2" w:rsidP="005E1E24">
            <w:pPr>
              <w:pStyle w:val="ListParagraph"/>
              <w:numPr>
                <w:ilvl w:val="0"/>
                <w:numId w:val="38"/>
              </w:numPr>
              <w:overflowPunct w:val="0"/>
              <w:autoSpaceDE w:val="0"/>
              <w:autoSpaceDN w:val="0"/>
              <w:adjustRightInd w:val="0"/>
              <w:spacing w:after="0" w:line="240" w:lineRule="auto"/>
              <w:textAlignment w:val="baseline"/>
              <w:rPr>
                <w:rFonts w:eastAsia="Times New Roman" w:cstheme="minorHAnsi"/>
                <w:sz w:val="20"/>
                <w:szCs w:val="20"/>
                <w:lang w:val="en-GB" w:eastAsia="fr-CH"/>
              </w:rPr>
            </w:pPr>
            <w:r w:rsidRPr="005E1E24">
              <w:rPr>
                <w:rFonts w:eastAsia="Times New Roman" w:cstheme="minorHAnsi"/>
                <w:b/>
                <w:sz w:val="20"/>
                <w:szCs w:val="20"/>
                <w:lang w:val="en-GB" w:eastAsia="fr-CH"/>
              </w:rPr>
              <w:t xml:space="preserve">Process Indicators: </w:t>
            </w:r>
            <w:r w:rsidRPr="005E1E24">
              <w:rPr>
                <w:rFonts w:eastAsia="Times New Roman" w:cstheme="minorHAnsi"/>
                <w:sz w:val="20"/>
                <w:szCs w:val="20"/>
                <w:lang w:val="en-GB" w:eastAsia="fr-CH"/>
              </w:rPr>
              <w:t xml:space="preserve">focus on implementation progress as reflected in project and partner staff’s work plans, project events and corresponding budget expenditures. </w:t>
            </w:r>
          </w:p>
          <w:p w14:paraId="23E80115" w14:textId="77777777" w:rsidR="007402B2" w:rsidRPr="005E1E24" w:rsidRDefault="007402B2" w:rsidP="005E1E24">
            <w:pPr>
              <w:pStyle w:val="ListParagraph"/>
              <w:numPr>
                <w:ilvl w:val="0"/>
                <w:numId w:val="38"/>
              </w:numPr>
              <w:overflowPunct w:val="0"/>
              <w:autoSpaceDE w:val="0"/>
              <w:autoSpaceDN w:val="0"/>
              <w:adjustRightInd w:val="0"/>
              <w:spacing w:after="0" w:line="240" w:lineRule="auto"/>
              <w:textAlignment w:val="baseline"/>
              <w:rPr>
                <w:rFonts w:eastAsia="Times New Roman" w:cstheme="minorHAnsi"/>
                <w:sz w:val="20"/>
                <w:szCs w:val="20"/>
                <w:lang w:val="en-GB" w:eastAsia="fr-CH"/>
              </w:rPr>
            </w:pPr>
            <w:r w:rsidRPr="005E1E24">
              <w:rPr>
                <w:rFonts w:eastAsia="Times New Roman" w:cstheme="minorHAnsi"/>
                <w:bCs/>
                <w:sz w:val="20"/>
                <w:szCs w:val="20"/>
                <w:lang w:val="en-GB" w:eastAsia="fr-CH"/>
              </w:rPr>
              <w:t>These indicators are NOT included in the logframe.</w:t>
            </w:r>
          </w:p>
        </w:tc>
        <w:tc>
          <w:tcPr>
            <w:tcW w:w="2952" w:type="dxa"/>
            <w:tcBorders>
              <w:top w:val="single" w:sz="24" w:space="0" w:color="595959"/>
              <w:left w:val="single" w:sz="6" w:space="0" w:color="auto"/>
              <w:bottom w:val="single" w:sz="24" w:space="0" w:color="595959"/>
              <w:right w:val="single" w:sz="24" w:space="0" w:color="595959"/>
            </w:tcBorders>
            <w:shd w:val="clear" w:color="auto" w:fill="FFFFFF" w:themeFill="background1"/>
          </w:tcPr>
          <w:p w14:paraId="1D27166F" w14:textId="77777777" w:rsidR="007402B2" w:rsidRDefault="007402B2" w:rsidP="001857B5">
            <w:pPr>
              <w:overflowPunct w:val="0"/>
              <w:autoSpaceDE w:val="0"/>
              <w:autoSpaceDN w:val="0"/>
              <w:adjustRightInd w:val="0"/>
              <w:spacing w:after="0" w:line="240" w:lineRule="auto"/>
              <w:textAlignment w:val="baseline"/>
              <w:rPr>
                <w:rFonts w:eastAsia="Times New Roman" w:cstheme="minorHAnsi"/>
                <w:sz w:val="20"/>
                <w:szCs w:val="20"/>
                <w:lang w:val="en-GB" w:eastAsia="fr-CH"/>
              </w:rPr>
            </w:pPr>
            <w:r w:rsidRPr="008F0052">
              <w:rPr>
                <w:rFonts w:eastAsia="Times New Roman" w:cstheme="minorHAnsi"/>
                <w:sz w:val="20"/>
                <w:szCs w:val="20"/>
                <w:lang w:val="en-GB" w:eastAsia="fr-CH"/>
              </w:rPr>
              <w:t>External factors not under the direct control of the intervention which could restrict progress of activities.</w:t>
            </w:r>
          </w:p>
          <w:p w14:paraId="167E45FE" w14:textId="77777777" w:rsidR="00E955EB" w:rsidRPr="008F0052" w:rsidRDefault="00E955EB" w:rsidP="001857B5">
            <w:pPr>
              <w:overflowPunct w:val="0"/>
              <w:autoSpaceDE w:val="0"/>
              <w:autoSpaceDN w:val="0"/>
              <w:adjustRightInd w:val="0"/>
              <w:spacing w:after="0" w:line="240" w:lineRule="auto"/>
              <w:textAlignment w:val="baseline"/>
              <w:rPr>
                <w:rFonts w:eastAsia="Times New Roman" w:cstheme="minorHAnsi"/>
                <w:sz w:val="20"/>
                <w:szCs w:val="20"/>
                <w:lang w:val="en-GB" w:eastAsia="fr-CH"/>
              </w:rPr>
            </w:pPr>
          </w:p>
        </w:tc>
      </w:tr>
    </w:tbl>
    <w:p w14:paraId="6453A7E4" w14:textId="77777777" w:rsidR="00364AEF" w:rsidRDefault="00364AEF">
      <w:r>
        <w:br w:type="page"/>
      </w:r>
    </w:p>
    <w:tbl>
      <w:tblPr>
        <w:tblW w:w="14670" w:type="dxa"/>
        <w:jc w:val="center"/>
        <w:tblLook w:val="01E0" w:firstRow="1" w:lastRow="1" w:firstColumn="1" w:lastColumn="1" w:noHBand="0" w:noVBand="0"/>
      </w:tblPr>
      <w:tblGrid>
        <w:gridCol w:w="3816"/>
        <w:gridCol w:w="3969"/>
        <w:gridCol w:w="3960"/>
        <w:gridCol w:w="2925"/>
      </w:tblGrid>
      <w:tr w:rsidR="00A26E3C" w:rsidRPr="00A26E3C" w14:paraId="1B35B1F8" w14:textId="77777777" w:rsidTr="00BD0FC8">
        <w:trPr>
          <w:trHeight w:val="421"/>
          <w:tblHeader/>
          <w:jc w:val="center"/>
        </w:trPr>
        <w:tc>
          <w:tcPr>
            <w:tcW w:w="14670" w:type="dxa"/>
            <w:gridSpan w:val="4"/>
            <w:tcBorders>
              <w:top w:val="single" w:sz="36" w:space="0" w:color="595959"/>
              <w:left w:val="single" w:sz="36" w:space="0" w:color="595959"/>
              <w:bottom w:val="single" w:sz="4" w:space="0" w:color="auto"/>
              <w:right w:val="single" w:sz="36" w:space="0" w:color="595959"/>
            </w:tcBorders>
            <w:shd w:val="clear" w:color="auto" w:fill="A6CE39"/>
          </w:tcPr>
          <w:p w14:paraId="785CCD1C" w14:textId="77777777" w:rsidR="00A26E3C" w:rsidRPr="00A26E3C" w:rsidRDefault="00DE2D49" w:rsidP="00A26E3C">
            <w:pPr>
              <w:keepNext/>
              <w:overflowPunct w:val="0"/>
              <w:autoSpaceDE w:val="0"/>
              <w:autoSpaceDN w:val="0"/>
              <w:adjustRightInd w:val="0"/>
              <w:spacing w:after="0" w:line="240" w:lineRule="auto"/>
              <w:jc w:val="center"/>
              <w:textAlignment w:val="baseline"/>
              <w:outlineLvl w:val="0"/>
              <w:rPr>
                <w:rFonts w:ascii="Cambria" w:eastAsia="Times New Roman" w:hAnsi="Cambria" w:cs="Times New Roman"/>
                <w:b/>
                <w:bCs/>
                <w:kern w:val="32"/>
                <w:sz w:val="32"/>
                <w:szCs w:val="32"/>
                <w:lang w:val="en-GB" w:eastAsia="fr-CH"/>
              </w:rPr>
            </w:pPr>
            <w:r w:rsidRPr="0092782A">
              <w:rPr>
                <w:rFonts w:ascii="Cambria" w:eastAsia="Times New Roman" w:hAnsi="Cambria" w:cs="Times New Roman"/>
                <w:b/>
                <w:bCs/>
                <w:kern w:val="32"/>
                <w:sz w:val="32"/>
                <w:szCs w:val="32"/>
                <w:lang w:val="en-GB" w:eastAsia="fr-CH"/>
              </w:rPr>
              <w:lastRenderedPageBreak/>
              <w:t>E</w:t>
            </w:r>
            <w:r w:rsidR="00A26E3C" w:rsidRPr="0092782A">
              <w:rPr>
                <w:rFonts w:ascii="Cambria" w:eastAsia="Times New Roman" w:hAnsi="Cambria" w:cs="Times New Roman"/>
                <w:b/>
                <w:bCs/>
                <w:kern w:val="32"/>
                <w:sz w:val="32"/>
                <w:szCs w:val="32"/>
                <w:lang w:val="en-GB" w:eastAsia="fr-CH"/>
              </w:rPr>
              <w:t xml:space="preserve">XAMPLE 1: </w:t>
            </w:r>
            <w:r w:rsidR="00A26E3C" w:rsidRPr="0092782A">
              <w:rPr>
                <w:rFonts w:ascii="Cambria" w:eastAsia="Times New Roman" w:hAnsi="Cambria" w:cs="Times New Roman"/>
                <w:b/>
                <w:bCs/>
                <w:kern w:val="32"/>
                <w:sz w:val="32"/>
                <w:szCs w:val="32"/>
                <w:lang w:val="en-CA" w:eastAsia="fr-CH"/>
              </w:rPr>
              <w:t>COMMUNITY DISASTER MANAGEMENT (DM) PROJECT</w:t>
            </w:r>
          </w:p>
        </w:tc>
      </w:tr>
      <w:tr w:rsidR="00A26E3C" w:rsidRPr="00A26E3C" w14:paraId="3CF0D3E3" w14:textId="77777777" w:rsidTr="008D794A">
        <w:trPr>
          <w:trHeight w:val="326"/>
          <w:tblHeader/>
          <w:jc w:val="center"/>
        </w:trPr>
        <w:tc>
          <w:tcPr>
            <w:tcW w:w="3816" w:type="dxa"/>
            <w:tcBorders>
              <w:top w:val="single" w:sz="4" w:space="0" w:color="auto"/>
              <w:left w:val="single" w:sz="36" w:space="0" w:color="595959"/>
              <w:bottom w:val="single" w:sz="4" w:space="0" w:color="auto"/>
              <w:right w:val="single" w:sz="4" w:space="0" w:color="auto"/>
            </w:tcBorders>
            <w:shd w:val="clear" w:color="auto" w:fill="FFFFFF" w:themeFill="background1"/>
          </w:tcPr>
          <w:p w14:paraId="75F9483D" w14:textId="1AEA0271" w:rsidR="00A26E3C" w:rsidRPr="00BC2386" w:rsidRDefault="00A26E3C" w:rsidP="00A26E3C">
            <w:pPr>
              <w:overflowPunct w:val="0"/>
              <w:autoSpaceDE w:val="0"/>
              <w:autoSpaceDN w:val="0"/>
              <w:adjustRightInd w:val="0"/>
              <w:spacing w:after="0" w:line="240" w:lineRule="auto"/>
              <w:jc w:val="center"/>
              <w:textAlignment w:val="baseline"/>
              <w:rPr>
                <w:rFonts w:ascii="Calibri" w:eastAsia="Times New Roman" w:hAnsi="Calibri" w:cs="Arial"/>
                <w:b/>
                <w:caps/>
                <w:sz w:val="24"/>
                <w:szCs w:val="28"/>
                <w:lang w:val="en-CA" w:eastAsia="fr-CH"/>
              </w:rPr>
            </w:pPr>
            <w:r w:rsidRPr="00BC2386">
              <w:rPr>
                <w:rFonts w:ascii="Calibri" w:eastAsia="Times New Roman" w:hAnsi="Calibri" w:cs="Times New Roman"/>
                <w:caps/>
                <w:sz w:val="24"/>
                <w:szCs w:val="20"/>
                <w:lang w:val="en-GB" w:eastAsia="fr-CH"/>
              </w:rPr>
              <w:br w:type="page"/>
            </w:r>
            <w:r w:rsidRPr="00BC2386">
              <w:rPr>
                <w:rFonts w:ascii="Calibri" w:eastAsia="Times New Roman" w:hAnsi="Calibri" w:cs="Times New Roman"/>
                <w:caps/>
                <w:sz w:val="24"/>
                <w:szCs w:val="20"/>
                <w:lang w:val="en-GB" w:eastAsia="fr-CH"/>
              </w:rPr>
              <w:br w:type="page"/>
            </w:r>
            <w:r w:rsidR="00DA5765" w:rsidRPr="00BC2386">
              <w:rPr>
                <w:rFonts w:ascii="Calibri" w:eastAsia="Times New Roman" w:hAnsi="Calibri" w:cs="Arial"/>
                <w:b/>
                <w:caps/>
                <w:sz w:val="24"/>
                <w:szCs w:val="28"/>
                <w:lang w:val="en-GB" w:eastAsia="fr-CH"/>
              </w:rPr>
              <w:t>Objective statement</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7755417F" w14:textId="10EACDE8" w:rsidR="00A26E3C" w:rsidRPr="00BC2386" w:rsidRDefault="00BC2386" w:rsidP="00A26E3C">
            <w:pPr>
              <w:overflowPunct w:val="0"/>
              <w:autoSpaceDE w:val="0"/>
              <w:autoSpaceDN w:val="0"/>
              <w:adjustRightInd w:val="0"/>
              <w:spacing w:after="0" w:line="240" w:lineRule="auto"/>
              <w:jc w:val="center"/>
              <w:textAlignment w:val="baseline"/>
              <w:rPr>
                <w:rFonts w:ascii="Calibri" w:eastAsia="Times New Roman" w:hAnsi="Calibri" w:cs="Arial"/>
                <w:b/>
                <w:caps/>
                <w:sz w:val="24"/>
                <w:szCs w:val="28"/>
                <w:lang w:val="en-CA" w:eastAsia="fr-CH"/>
              </w:rPr>
            </w:pPr>
            <w:r w:rsidRPr="00BC2386">
              <w:rPr>
                <w:rFonts w:ascii="Calibri" w:eastAsia="Times New Roman" w:hAnsi="Calibri" w:cs="Arial"/>
                <w:b/>
                <w:caps/>
                <w:sz w:val="24"/>
                <w:szCs w:val="28"/>
                <w:lang w:val="en-CA" w:eastAsia="fr-CH"/>
              </w:rPr>
              <w:t>Objectively verifiable Indicator</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14:paraId="1CBE9036" w14:textId="77777777" w:rsidR="00A26E3C" w:rsidRPr="00BC2386" w:rsidRDefault="00A26E3C" w:rsidP="00A26E3C">
            <w:pPr>
              <w:overflowPunct w:val="0"/>
              <w:autoSpaceDE w:val="0"/>
              <w:autoSpaceDN w:val="0"/>
              <w:adjustRightInd w:val="0"/>
              <w:spacing w:after="0" w:line="240" w:lineRule="auto"/>
              <w:jc w:val="center"/>
              <w:textAlignment w:val="baseline"/>
              <w:rPr>
                <w:rFonts w:ascii="Calibri" w:eastAsia="Times New Roman" w:hAnsi="Calibri" w:cs="Times New Roman"/>
                <w:caps/>
                <w:sz w:val="24"/>
                <w:szCs w:val="28"/>
                <w:lang w:val="en-CA" w:eastAsia="fr-CH"/>
              </w:rPr>
            </w:pPr>
            <w:r w:rsidRPr="00BC2386">
              <w:rPr>
                <w:rFonts w:ascii="Calibri" w:eastAsia="Times New Roman" w:hAnsi="Calibri" w:cs="Arial"/>
                <w:b/>
                <w:caps/>
                <w:sz w:val="24"/>
                <w:szCs w:val="28"/>
                <w:lang w:val="en-CA" w:eastAsia="fr-CH"/>
              </w:rPr>
              <w:t>Means of</w:t>
            </w:r>
            <w:r w:rsidRPr="00BC2386">
              <w:rPr>
                <w:rFonts w:ascii="Calibri" w:eastAsia="Times New Roman" w:hAnsi="Calibri" w:cs="Times New Roman"/>
                <w:caps/>
                <w:sz w:val="24"/>
                <w:szCs w:val="28"/>
                <w:lang w:val="en-CA" w:eastAsia="fr-CH"/>
              </w:rPr>
              <w:t xml:space="preserve"> </w:t>
            </w:r>
            <w:r w:rsidRPr="00BC2386">
              <w:rPr>
                <w:rFonts w:ascii="Calibri" w:eastAsia="Times New Roman" w:hAnsi="Calibri" w:cs="Arial"/>
                <w:b/>
                <w:caps/>
                <w:sz w:val="24"/>
                <w:szCs w:val="28"/>
                <w:lang w:val="en-CA" w:eastAsia="fr-CH"/>
              </w:rPr>
              <w:t>verification</w:t>
            </w:r>
          </w:p>
        </w:tc>
        <w:tc>
          <w:tcPr>
            <w:tcW w:w="2925" w:type="dxa"/>
            <w:tcBorders>
              <w:top w:val="single" w:sz="4" w:space="0" w:color="auto"/>
              <w:left w:val="single" w:sz="4" w:space="0" w:color="auto"/>
              <w:bottom w:val="single" w:sz="4" w:space="0" w:color="auto"/>
              <w:right w:val="single" w:sz="36" w:space="0" w:color="595959"/>
            </w:tcBorders>
            <w:shd w:val="clear" w:color="auto" w:fill="FFFFFF" w:themeFill="background1"/>
          </w:tcPr>
          <w:p w14:paraId="55AF30D2" w14:textId="10323707" w:rsidR="00A26E3C" w:rsidRPr="00BC2386" w:rsidRDefault="00BC2386" w:rsidP="00A26E3C">
            <w:pPr>
              <w:overflowPunct w:val="0"/>
              <w:autoSpaceDE w:val="0"/>
              <w:autoSpaceDN w:val="0"/>
              <w:adjustRightInd w:val="0"/>
              <w:spacing w:after="0" w:line="240" w:lineRule="auto"/>
              <w:jc w:val="center"/>
              <w:textAlignment w:val="baseline"/>
              <w:rPr>
                <w:rFonts w:ascii="Calibri" w:eastAsia="Times New Roman" w:hAnsi="Calibri" w:cs="Arial"/>
                <w:b/>
                <w:caps/>
                <w:sz w:val="24"/>
                <w:szCs w:val="28"/>
                <w:lang w:val="en-CA" w:eastAsia="fr-CH"/>
              </w:rPr>
            </w:pPr>
            <w:r w:rsidRPr="00BC2386">
              <w:rPr>
                <w:rFonts w:ascii="Calibri" w:eastAsia="Times New Roman" w:hAnsi="Calibri" w:cs="Arial"/>
                <w:b/>
                <w:caps/>
                <w:sz w:val="24"/>
                <w:szCs w:val="28"/>
                <w:lang w:val="en-CA" w:eastAsia="fr-CH"/>
              </w:rPr>
              <w:t>Risk and Assumption</w:t>
            </w:r>
          </w:p>
        </w:tc>
      </w:tr>
      <w:tr w:rsidR="00A26E3C" w:rsidRPr="00A26E3C" w14:paraId="00FE5DE0" w14:textId="77777777" w:rsidTr="0092782A">
        <w:trPr>
          <w:trHeight w:val="670"/>
          <w:jc w:val="center"/>
        </w:trPr>
        <w:tc>
          <w:tcPr>
            <w:tcW w:w="14670" w:type="dxa"/>
            <w:gridSpan w:val="4"/>
            <w:tcBorders>
              <w:top w:val="single" w:sz="4" w:space="0" w:color="auto"/>
              <w:left w:val="single" w:sz="36" w:space="0" w:color="595959"/>
              <w:bottom w:val="single" w:sz="4" w:space="0" w:color="auto"/>
              <w:right w:val="single" w:sz="36" w:space="0" w:color="595959"/>
            </w:tcBorders>
            <w:shd w:val="clear" w:color="auto" w:fill="808080" w:themeFill="background1" w:themeFillShade="80"/>
            <w:vAlign w:val="center"/>
          </w:tcPr>
          <w:p w14:paraId="7DFD7F02"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Arial"/>
                <w:b/>
                <w:bCs/>
                <w:sz w:val="28"/>
                <w:szCs w:val="28"/>
                <w:lang w:val="en-CA" w:eastAsia="fr-CH"/>
              </w:rPr>
            </w:pPr>
            <w:r w:rsidRPr="00A26E3C">
              <w:rPr>
                <w:rFonts w:ascii="Calibri" w:eastAsia="Times New Roman" w:hAnsi="Calibri" w:cs="Times New Roman"/>
                <w:b/>
                <w:bCs/>
                <w:sz w:val="28"/>
                <w:szCs w:val="28"/>
                <w:lang w:val="en-CA" w:eastAsia="fr-CH"/>
              </w:rPr>
              <w:t xml:space="preserve">Goal: </w:t>
            </w:r>
            <w:r w:rsidRPr="00E92999">
              <w:rPr>
                <w:rFonts w:ascii="Calibri" w:eastAsia="Times New Roman" w:hAnsi="Calibri" w:cs="Times New Roman"/>
                <w:sz w:val="28"/>
                <w:szCs w:val="28"/>
                <w:lang w:val="en-CA" w:eastAsia="fr-CH"/>
              </w:rPr>
              <w:t>The target population in the targeted priority action zone experience a reduction in deaths and injuries related to disasters</w:t>
            </w:r>
          </w:p>
        </w:tc>
      </w:tr>
      <w:tr w:rsidR="00A26E3C" w:rsidRPr="00A26E3C" w14:paraId="4E857518" w14:textId="77777777" w:rsidTr="00BD0FC8">
        <w:trPr>
          <w:trHeight w:val="354"/>
          <w:jc w:val="center"/>
        </w:trPr>
        <w:tc>
          <w:tcPr>
            <w:tcW w:w="14670" w:type="dxa"/>
            <w:gridSpan w:val="4"/>
            <w:tcBorders>
              <w:top w:val="single" w:sz="4" w:space="0" w:color="auto"/>
              <w:left w:val="single" w:sz="36" w:space="0" w:color="595959"/>
              <w:bottom w:val="single" w:sz="4" w:space="0" w:color="auto"/>
              <w:right w:val="single" w:sz="36" w:space="0" w:color="595959"/>
            </w:tcBorders>
            <w:shd w:val="clear" w:color="auto" w:fill="FFFFFF" w:themeFill="background1"/>
            <w:vAlign w:val="center"/>
          </w:tcPr>
          <w:p w14:paraId="39640E4D" w14:textId="77777777" w:rsidR="00A26E3C" w:rsidRPr="00A26E3C" w:rsidRDefault="00A26E3C" w:rsidP="00A26E3C">
            <w:pPr>
              <w:overflowPunct w:val="0"/>
              <w:autoSpaceDE w:val="0"/>
              <w:autoSpaceDN w:val="0"/>
              <w:adjustRightInd w:val="0"/>
              <w:spacing w:after="0" w:line="240" w:lineRule="auto"/>
              <w:jc w:val="center"/>
              <w:textAlignment w:val="baseline"/>
              <w:rPr>
                <w:rFonts w:ascii="Calibri" w:eastAsia="Times New Roman" w:hAnsi="Calibri" w:cs="Arial"/>
                <w:sz w:val="24"/>
                <w:szCs w:val="24"/>
                <w:lang w:val="en-CA" w:eastAsia="fr-CH"/>
              </w:rPr>
            </w:pPr>
            <w:r w:rsidRPr="00A26E3C">
              <w:rPr>
                <w:rFonts w:ascii="Calibri" w:eastAsia="Times New Roman" w:hAnsi="Calibri" w:cs="Arial"/>
                <w:b/>
                <w:bCs/>
                <w:sz w:val="24"/>
                <w:szCs w:val="24"/>
                <w:lang w:val="en-CA" w:eastAsia="fr-CH"/>
              </w:rPr>
              <w:t>Community Disaster Management Capacity Building</w:t>
            </w:r>
          </w:p>
        </w:tc>
      </w:tr>
      <w:tr w:rsidR="00A26E3C" w:rsidRPr="00A26E3C" w14:paraId="65111482" w14:textId="77777777" w:rsidTr="008D794A">
        <w:trPr>
          <w:trHeight w:val="1289"/>
          <w:jc w:val="center"/>
        </w:trPr>
        <w:tc>
          <w:tcPr>
            <w:tcW w:w="3816" w:type="dxa"/>
            <w:tcBorders>
              <w:top w:val="single" w:sz="4" w:space="0" w:color="auto"/>
              <w:left w:val="single" w:sz="36" w:space="0" w:color="595959"/>
              <w:bottom w:val="single" w:sz="4" w:space="0" w:color="auto"/>
              <w:right w:val="single" w:sz="6" w:space="0" w:color="595959"/>
            </w:tcBorders>
            <w:shd w:val="clear" w:color="auto" w:fill="A6A6A6" w:themeFill="background1" w:themeFillShade="A6"/>
            <w:vAlign w:val="center"/>
          </w:tcPr>
          <w:p w14:paraId="70E9E5D8"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en-CA" w:eastAsia="fr-CH"/>
              </w:rPr>
            </w:pPr>
            <w:r w:rsidRPr="00A26E3C">
              <w:rPr>
                <w:rFonts w:ascii="Calibri" w:eastAsia="Times New Roman" w:hAnsi="Calibri" w:cs="Times New Roman"/>
                <w:b/>
                <w:bCs/>
                <w:sz w:val="24"/>
                <w:szCs w:val="24"/>
                <w:lang w:val="en-CA" w:eastAsia="fr-CH"/>
              </w:rPr>
              <w:t xml:space="preserve">Outcome 1: </w:t>
            </w:r>
            <w:r w:rsidRPr="00A26E3C">
              <w:rPr>
                <w:rFonts w:ascii="Calibri" w:eastAsia="Times New Roman" w:hAnsi="Calibri" w:cs="Times New Roman"/>
                <w:sz w:val="24"/>
                <w:szCs w:val="24"/>
                <w:lang w:val="en-CA" w:eastAsia="fr-CH"/>
              </w:rPr>
              <w:t>Communities in the priority action zone have increased capacity to prepare for and respond to disasters.</w:t>
            </w:r>
          </w:p>
        </w:tc>
        <w:tc>
          <w:tcPr>
            <w:tcW w:w="3969" w:type="dxa"/>
            <w:tcBorders>
              <w:top w:val="single" w:sz="4" w:space="0" w:color="auto"/>
              <w:left w:val="single" w:sz="6" w:space="0" w:color="595959"/>
              <w:bottom w:val="single" w:sz="4" w:space="0" w:color="auto"/>
              <w:right w:val="single" w:sz="6" w:space="0" w:color="595959"/>
            </w:tcBorders>
            <w:shd w:val="clear" w:color="auto" w:fill="A6A6A6" w:themeFill="background1" w:themeFillShade="A6"/>
            <w:vAlign w:val="center"/>
          </w:tcPr>
          <w:p w14:paraId="58237E49"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i/>
                <w:sz w:val="24"/>
                <w:szCs w:val="24"/>
                <w:lang w:val="en-CA" w:eastAsia="fr-CH"/>
              </w:rPr>
            </w:pPr>
            <w:r w:rsidRPr="00855E08">
              <w:rPr>
                <w:rFonts w:ascii="Calibri" w:eastAsia="Times New Roman" w:hAnsi="Calibri" w:cs="Times New Roman"/>
                <w:sz w:val="24"/>
                <w:szCs w:val="24"/>
                <w:lang w:val="en-CA" w:eastAsia="fr-CH"/>
              </w:rPr>
              <w:t xml:space="preserve">1a: % </w:t>
            </w:r>
            <w:r w:rsidRPr="00A26E3C">
              <w:rPr>
                <w:rFonts w:ascii="Calibri" w:eastAsia="Times New Roman" w:hAnsi="Calibri" w:cs="Times New Roman"/>
                <w:sz w:val="24"/>
                <w:szCs w:val="24"/>
                <w:lang w:val="en-CA" w:eastAsia="fr-CH"/>
              </w:rPr>
              <w:t>of people in participating communities who practice 5 or more disaster preparedness measures identified in the community DM plan (</w:t>
            </w:r>
            <w:r w:rsidRPr="00A26E3C">
              <w:rPr>
                <w:rFonts w:ascii="Calibri" w:eastAsia="Times New Roman" w:hAnsi="Calibri" w:cs="Times New Roman"/>
                <w:i/>
                <w:sz w:val="24"/>
                <w:szCs w:val="24"/>
                <w:lang w:val="en-CA" w:eastAsia="fr-CH"/>
              </w:rPr>
              <w:t>80% in 2 years)</w:t>
            </w:r>
          </w:p>
          <w:p w14:paraId="64B0A93C"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i/>
                <w:sz w:val="24"/>
                <w:szCs w:val="24"/>
                <w:lang w:val="en-CA" w:eastAsia="fr-CH"/>
              </w:rPr>
            </w:pPr>
          </w:p>
          <w:p w14:paraId="68594028"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sz w:val="24"/>
                <w:szCs w:val="24"/>
                <w:lang w:val="en-CA" w:eastAsia="fr-CH"/>
              </w:rPr>
            </w:pPr>
            <w:r w:rsidRPr="00A26E3C">
              <w:rPr>
                <w:rFonts w:ascii="Calibri" w:eastAsia="Times New Roman" w:hAnsi="Calibri" w:cs="Times New Roman"/>
                <w:sz w:val="24"/>
                <w:szCs w:val="24"/>
                <w:lang w:val="en-CA" w:eastAsia="fr-CH"/>
              </w:rPr>
              <w:t>1b: % of targeted communities with identified response mechanisms in place (</w:t>
            </w:r>
            <w:r w:rsidRPr="00A26E3C">
              <w:rPr>
                <w:rFonts w:ascii="Calibri" w:eastAsia="Times New Roman" w:hAnsi="Calibri" w:cs="Times New Roman"/>
                <w:i/>
                <w:sz w:val="24"/>
                <w:szCs w:val="24"/>
                <w:lang w:val="en-CA" w:eastAsia="fr-CH"/>
              </w:rPr>
              <w:t>80% in 2 years)</w:t>
            </w:r>
          </w:p>
        </w:tc>
        <w:tc>
          <w:tcPr>
            <w:tcW w:w="3960" w:type="dxa"/>
            <w:tcBorders>
              <w:top w:val="single" w:sz="4" w:space="0" w:color="auto"/>
              <w:left w:val="single" w:sz="6" w:space="0" w:color="595959"/>
              <w:bottom w:val="single" w:sz="4" w:space="0" w:color="auto"/>
              <w:right w:val="single" w:sz="6" w:space="0" w:color="595959"/>
            </w:tcBorders>
            <w:shd w:val="clear" w:color="auto" w:fill="A6A6A6" w:themeFill="background1" w:themeFillShade="A6"/>
            <w:vAlign w:val="center"/>
          </w:tcPr>
          <w:p w14:paraId="42FF24CF"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i/>
                <w:sz w:val="24"/>
                <w:szCs w:val="24"/>
                <w:lang w:val="en-CA" w:eastAsia="fr-CH"/>
              </w:rPr>
            </w:pPr>
            <w:r w:rsidRPr="00A26E3C">
              <w:rPr>
                <w:rFonts w:ascii="Calibri" w:eastAsia="Times New Roman" w:hAnsi="Calibri" w:cs="Times New Roman"/>
                <w:sz w:val="24"/>
                <w:szCs w:val="24"/>
                <w:lang w:val="en-CA" w:eastAsia="fr-CH"/>
              </w:rPr>
              <w:t xml:space="preserve">1a: Focus group discussions during CDMC meetings </w:t>
            </w:r>
            <w:r w:rsidRPr="00A26E3C">
              <w:rPr>
                <w:rFonts w:ascii="Calibri" w:eastAsia="Times New Roman" w:hAnsi="Calibri" w:cs="Times New Roman"/>
                <w:i/>
                <w:sz w:val="24"/>
                <w:szCs w:val="24"/>
                <w:lang w:val="en-CA" w:eastAsia="fr-CH"/>
              </w:rPr>
              <w:t>(monthly, by CDMC members &amp; partner field officers).</w:t>
            </w:r>
          </w:p>
          <w:p w14:paraId="5133F0B7"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sz w:val="24"/>
                <w:szCs w:val="24"/>
                <w:lang w:val="en-CA" w:eastAsia="fr-CH"/>
              </w:rPr>
            </w:pPr>
          </w:p>
          <w:p w14:paraId="50A67C50"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i/>
                <w:iCs/>
                <w:sz w:val="24"/>
                <w:szCs w:val="24"/>
                <w:lang w:val="en-CA" w:eastAsia="fr-CH"/>
              </w:rPr>
            </w:pPr>
            <w:r w:rsidRPr="00A26E3C">
              <w:rPr>
                <w:rFonts w:ascii="Calibri" w:eastAsia="Times New Roman" w:hAnsi="Calibri" w:cs="Times New Roman"/>
                <w:sz w:val="24"/>
                <w:szCs w:val="24"/>
                <w:lang w:val="en-CA" w:eastAsia="fr-CH"/>
              </w:rPr>
              <w:t>1b: CDMC meetings/DM plans (</w:t>
            </w:r>
            <w:r w:rsidRPr="00A26E3C">
              <w:rPr>
                <w:rFonts w:ascii="Calibri" w:eastAsia="Times New Roman" w:hAnsi="Calibri" w:cs="Times New Roman"/>
                <w:i/>
                <w:sz w:val="24"/>
                <w:szCs w:val="24"/>
                <w:lang w:val="en-CA" w:eastAsia="fr-CH"/>
              </w:rPr>
              <w:t>collected &amp; verified by partner project manager)</w:t>
            </w:r>
          </w:p>
        </w:tc>
        <w:tc>
          <w:tcPr>
            <w:tcW w:w="2925" w:type="dxa"/>
            <w:tcBorders>
              <w:top w:val="single" w:sz="4" w:space="0" w:color="auto"/>
              <w:left w:val="single" w:sz="6" w:space="0" w:color="595959"/>
              <w:bottom w:val="single" w:sz="4" w:space="0" w:color="auto"/>
              <w:right w:val="single" w:sz="36" w:space="0" w:color="595959"/>
            </w:tcBorders>
            <w:shd w:val="clear" w:color="auto" w:fill="A6A6A6" w:themeFill="background1" w:themeFillShade="A6"/>
            <w:vAlign w:val="center"/>
          </w:tcPr>
          <w:p w14:paraId="1DFBEF1E"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sz w:val="24"/>
                <w:szCs w:val="20"/>
                <w:lang w:val="en-CA" w:eastAsia="fr-CH"/>
              </w:rPr>
            </w:pPr>
            <w:r w:rsidRPr="00A26E3C">
              <w:rPr>
                <w:rFonts w:ascii="Calibri" w:eastAsia="Times New Roman" w:hAnsi="Calibri" w:cs="Times New Roman"/>
                <w:sz w:val="24"/>
                <w:szCs w:val="24"/>
                <w:lang w:val="en-CA" w:eastAsia="fr-CH"/>
              </w:rPr>
              <w:t>-</w:t>
            </w:r>
            <w:r w:rsidRPr="00A26E3C">
              <w:rPr>
                <w:rFonts w:ascii="Calibri" w:eastAsia="Times New Roman" w:hAnsi="Calibri" w:cs="Times New Roman"/>
                <w:sz w:val="24"/>
                <w:szCs w:val="20"/>
                <w:lang w:val="en-CA" w:eastAsia="fr-CH"/>
              </w:rPr>
              <w:t xml:space="preserve"> The political and security situation remains stable allowing community-level actions to be carried out.</w:t>
            </w:r>
          </w:p>
        </w:tc>
      </w:tr>
      <w:tr w:rsidR="00A26E3C" w:rsidRPr="00A26E3C" w14:paraId="11F578F7" w14:textId="77777777" w:rsidTr="008D794A">
        <w:trPr>
          <w:trHeight w:val="1306"/>
          <w:jc w:val="center"/>
        </w:trPr>
        <w:tc>
          <w:tcPr>
            <w:tcW w:w="3816" w:type="dxa"/>
            <w:tcBorders>
              <w:top w:val="single" w:sz="4" w:space="0" w:color="auto"/>
              <w:left w:val="single" w:sz="36" w:space="0" w:color="595959"/>
              <w:bottom w:val="single" w:sz="4" w:space="0" w:color="auto"/>
              <w:right w:val="single" w:sz="4" w:space="0" w:color="auto"/>
            </w:tcBorders>
            <w:shd w:val="clear" w:color="auto" w:fill="D9D9D9" w:themeFill="background1" w:themeFillShade="D9"/>
            <w:vAlign w:val="center"/>
          </w:tcPr>
          <w:p w14:paraId="5B4CAB6C"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sz w:val="24"/>
                <w:szCs w:val="24"/>
                <w:lang w:val="en-CA" w:eastAsia="fr-CH"/>
              </w:rPr>
            </w:pPr>
            <w:r w:rsidRPr="00A26E3C">
              <w:rPr>
                <w:rFonts w:ascii="Calibri" w:eastAsia="Times New Roman" w:hAnsi="Calibri" w:cs="Times New Roman"/>
                <w:b/>
                <w:sz w:val="24"/>
                <w:szCs w:val="24"/>
                <w:lang w:val="en-CA" w:eastAsia="fr-CH"/>
              </w:rPr>
              <w:t xml:space="preserve">Output 1.1: </w:t>
            </w:r>
            <w:r w:rsidRPr="00A26E3C">
              <w:rPr>
                <w:rFonts w:ascii="Calibri" w:eastAsia="Times New Roman" w:hAnsi="Calibri" w:cs="Times New Roman"/>
                <w:bCs/>
                <w:sz w:val="24"/>
                <w:szCs w:val="24"/>
                <w:lang w:val="en-CA" w:eastAsia="fr-CH"/>
              </w:rPr>
              <w:t xml:space="preserve">Communities have </w:t>
            </w:r>
            <w:r w:rsidRPr="00A26E3C">
              <w:rPr>
                <w:rFonts w:ascii="Calibri" w:eastAsia="Times New Roman" w:hAnsi="Calibri" w:cs="Times New Roman"/>
                <w:color w:val="000000"/>
                <w:sz w:val="24"/>
                <w:szCs w:val="24"/>
                <w:lang w:val="en-CA" w:eastAsia="fr-CH"/>
              </w:rPr>
              <w:t>Community Disaster Management Plans tested by Community Disaster Management Committees (CDMCs).</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59332A"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sz w:val="24"/>
                <w:szCs w:val="24"/>
                <w:lang w:val="en-CA" w:eastAsia="fr-CH"/>
              </w:rPr>
            </w:pPr>
            <w:r w:rsidRPr="00A26E3C">
              <w:rPr>
                <w:rFonts w:ascii="Calibri" w:eastAsia="Times New Roman" w:hAnsi="Calibri" w:cs="Times New Roman"/>
                <w:sz w:val="24"/>
                <w:szCs w:val="24"/>
                <w:lang w:val="en-CA" w:eastAsia="fr-CH"/>
              </w:rPr>
              <w:t xml:space="preserve">1.1: # of participating communities that have a tested Disaster Management Plan </w:t>
            </w:r>
            <w:r w:rsidRPr="00A26E3C">
              <w:rPr>
                <w:rFonts w:ascii="Calibri" w:eastAsia="Times New Roman" w:hAnsi="Calibri" w:cs="Times New Roman"/>
                <w:i/>
                <w:sz w:val="24"/>
                <w:szCs w:val="24"/>
                <w:lang w:val="en-CA" w:eastAsia="fr-CH"/>
              </w:rPr>
              <w:t>(16 [out of 20] within 2 years)</w:t>
            </w:r>
          </w:p>
        </w:tc>
        <w:tc>
          <w:tcPr>
            <w:tcW w:w="3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0C9F70"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color w:val="000000"/>
                <w:sz w:val="24"/>
                <w:szCs w:val="24"/>
                <w:lang w:val="en-CA" w:eastAsia="fr-CH"/>
              </w:rPr>
            </w:pPr>
            <w:r w:rsidRPr="00A26E3C">
              <w:rPr>
                <w:rFonts w:ascii="Calibri" w:eastAsia="Times New Roman" w:hAnsi="Calibri" w:cs="Times New Roman"/>
                <w:color w:val="000000"/>
                <w:sz w:val="24"/>
                <w:szCs w:val="24"/>
                <w:lang w:val="en-CA" w:eastAsia="fr-CH"/>
              </w:rPr>
              <w:t>1.1: Copies of DM plans (</w:t>
            </w:r>
            <w:r w:rsidRPr="00A26E3C">
              <w:rPr>
                <w:rFonts w:ascii="Calibri" w:eastAsia="Times New Roman" w:hAnsi="Calibri" w:cs="Times New Roman"/>
                <w:i/>
                <w:color w:val="000000"/>
                <w:sz w:val="24"/>
                <w:szCs w:val="24"/>
                <w:lang w:val="en-CA" w:eastAsia="fr-CH"/>
              </w:rPr>
              <w:t>collected by partner project manager)</w:t>
            </w:r>
          </w:p>
        </w:tc>
        <w:tc>
          <w:tcPr>
            <w:tcW w:w="2925" w:type="dxa"/>
            <w:tcBorders>
              <w:top w:val="single" w:sz="4" w:space="0" w:color="auto"/>
              <w:left w:val="single" w:sz="4" w:space="0" w:color="auto"/>
              <w:bottom w:val="single" w:sz="4" w:space="0" w:color="auto"/>
              <w:right w:val="single" w:sz="36" w:space="0" w:color="595959"/>
            </w:tcBorders>
            <w:shd w:val="clear" w:color="auto" w:fill="D9D9D9" w:themeFill="background1" w:themeFillShade="D9"/>
            <w:vAlign w:val="center"/>
          </w:tcPr>
          <w:p w14:paraId="134D429D"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Arial"/>
                <w:sz w:val="24"/>
                <w:szCs w:val="24"/>
                <w:lang w:val="en-CA" w:eastAsia="fr-CH"/>
              </w:rPr>
            </w:pPr>
            <w:r w:rsidRPr="00A26E3C">
              <w:rPr>
                <w:rFonts w:ascii="Calibri" w:eastAsia="Times New Roman" w:hAnsi="Calibri" w:cs="Arial"/>
                <w:sz w:val="24"/>
                <w:szCs w:val="24"/>
                <w:lang w:val="en-CA" w:eastAsia="fr-CH"/>
              </w:rPr>
              <w:t>- The economy remains stable, and food shortages do not become acute.</w:t>
            </w:r>
          </w:p>
          <w:p w14:paraId="160139FC"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Arial"/>
                <w:sz w:val="24"/>
                <w:szCs w:val="24"/>
                <w:lang w:val="en-CA" w:eastAsia="fr-CH"/>
              </w:rPr>
            </w:pPr>
          </w:p>
          <w:p w14:paraId="481A2DD2"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Arial"/>
                <w:sz w:val="24"/>
                <w:szCs w:val="24"/>
                <w:lang w:val="en-CA" w:eastAsia="fr-CH"/>
              </w:rPr>
            </w:pPr>
          </w:p>
          <w:p w14:paraId="2F5CB0C0"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sz w:val="24"/>
                <w:szCs w:val="20"/>
                <w:lang w:val="en-CA" w:eastAsia="fr-CH"/>
              </w:rPr>
            </w:pPr>
          </w:p>
        </w:tc>
      </w:tr>
      <w:tr w:rsidR="00A26E3C" w:rsidRPr="00A26E3C" w14:paraId="2C710F59" w14:textId="77777777" w:rsidTr="008D794A">
        <w:trPr>
          <w:trHeight w:val="1306"/>
          <w:jc w:val="center"/>
        </w:trPr>
        <w:tc>
          <w:tcPr>
            <w:tcW w:w="11745" w:type="dxa"/>
            <w:gridSpan w:val="3"/>
            <w:tcBorders>
              <w:top w:val="single" w:sz="4" w:space="0" w:color="auto"/>
              <w:left w:val="single" w:sz="36" w:space="0" w:color="595959"/>
              <w:bottom w:val="single" w:sz="4" w:space="0" w:color="auto"/>
              <w:right w:val="single" w:sz="4" w:space="0" w:color="auto"/>
            </w:tcBorders>
            <w:vAlign w:val="center"/>
          </w:tcPr>
          <w:p w14:paraId="112E4C96"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en-CA" w:eastAsia="fr-CH"/>
              </w:rPr>
            </w:pPr>
            <w:r w:rsidRPr="00A26E3C">
              <w:rPr>
                <w:rFonts w:ascii="Calibri" w:eastAsia="Times New Roman" w:hAnsi="Calibri" w:cs="Times New Roman"/>
                <w:b/>
                <w:bCs/>
                <w:sz w:val="24"/>
                <w:szCs w:val="24"/>
                <w:lang w:val="en-CA" w:eastAsia="fr-CH"/>
              </w:rPr>
              <w:t>Activities 1.1:</w:t>
            </w:r>
          </w:p>
          <w:p w14:paraId="383CDA74" w14:textId="13BE9766" w:rsidR="00A26E3C" w:rsidRPr="00A26E3C" w:rsidRDefault="00A26E3C" w:rsidP="00A26E3C">
            <w:pPr>
              <w:spacing w:after="0" w:line="240" w:lineRule="auto"/>
              <w:rPr>
                <w:rFonts w:ascii="Calibri" w:eastAsia="Times New Roman" w:hAnsi="Calibri" w:cs="Times New Roman"/>
                <w:sz w:val="24"/>
                <w:szCs w:val="24"/>
                <w:lang w:val="en-CA"/>
              </w:rPr>
            </w:pPr>
            <w:r w:rsidRPr="00A26E3C">
              <w:rPr>
                <w:rFonts w:ascii="Calibri" w:eastAsia="Times New Roman" w:hAnsi="Calibri" w:cs="Times New Roman"/>
                <w:sz w:val="24"/>
                <w:szCs w:val="24"/>
                <w:lang w:val="en-CA"/>
              </w:rPr>
              <w:t>1.1.</w:t>
            </w:r>
            <w:r w:rsidR="00E823F2">
              <w:rPr>
                <w:rFonts w:ascii="Calibri" w:eastAsia="Times New Roman" w:hAnsi="Calibri" w:cs="Times New Roman"/>
                <w:sz w:val="24"/>
                <w:szCs w:val="24"/>
                <w:lang w:val="en-CA"/>
              </w:rPr>
              <w:t>A</w:t>
            </w:r>
            <w:r w:rsidRPr="00A26E3C">
              <w:rPr>
                <w:rFonts w:ascii="Calibri" w:eastAsia="Times New Roman" w:hAnsi="Calibri" w:cs="Times New Roman"/>
                <w:sz w:val="24"/>
                <w:szCs w:val="24"/>
                <w:lang w:val="en-CA"/>
              </w:rPr>
              <w:t xml:space="preserve">: </w:t>
            </w:r>
            <w:r w:rsidR="00047945">
              <w:rPr>
                <w:rFonts w:ascii="Calibri" w:eastAsia="Times New Roman" w:hAnsi="Calibri" w:cs="Times New Roman"/>
                <w:sz w:val="24"/>
                <w:szCs w:val="24"/>
                <w:lang w:val="en-CA"/>
              </w:rPr>
              <w:t>C</w:t>
            </w:r>
            <w:r w:rsidRPr="00A26E3C">
              <w:rPr>
                <w:rFonts w:ascii="Calibri" w:eastAsia="Times New Roman" w:hAnsi="Calibri" w:cs="Times New Roman"/>
                <w:sz w:val="24"/>
                <w:szCs w:val="24"/>
                <w:lang w:val="en-CA"/>
              </w:rPr>
              <w:t xml:space="preserve">onduct </w:t>
            </w:r>
            <w:r w:rsidR="00047945">
              <w:rPr>
                <w:rFonts w:ascii="Calibri" w:eastAsia="Times New Roman" w:hAnsi="Calibri" w:cs="Times New Roman"/>
                <w:sz w:val="24"/>
                <w:szCs w:val="24"/>
                <w:lang w:val="en-CA"/>
              </w:rPr>
              <w:t xml:space="preserve">10 </w:t>
            </w:r>
            <w:r w:rsidRPr="00A26E3C">
              <w:rPr>
                <w:rFonts w:ascii="Calibri" w:eastAsia="Times New Roman" w:hAnsi="Calibri" w:cs="Times New Roman"/>
                <w:sz w:val="24"/>
                <w:szCs w:val="24"/>
                <w:lang w:val="en-CA"/>
              </w:rPr>
              <w:t>mock disaster drills</w:t>
            </w:r>
            <w:r w:rsidR="00047945">
              <w:rPr>
                <w:rFonts w:ascii="Calibri" w:eastAsia="Times New Roman" w:hAnsi="Calibri" w:cs="Times New Roman"/>
                <w:sz w:val="24"/>
                <w:szCs w:val="24"/>
                <w:lang w:val="en-CA"/>
              </w:rPr>
              <w:t>, one</w:t>
            </w:r>
            <w:r w:rsidRPr="00A26E3C">
              <w:rPr>
                <w:rFonts w:ascii="Calibri" w:eastAsia="Times New Roman" w:hAnsi="Calibri" w:cs="Times New Roman"/>
                <w:sz w:val="24"/>
                <w:szCs w:val="24"/>
                <w:lang w:val="en-CA"/>
              </w:rPr>
              <w:t xml:space="preserve"> in each community</w:t>
            </w:r>
            <w:r w:rsidR="00047945">
              <w:rPr>
                <w:rFonts w:ascii="Calibri" w:eastAsia="Times New Roman" w:hAnsi="Calibri" w:cs="Times New Roman"/>
                <w:sz w:val="24"/>
                <w:szCs w:val="24"/>
                <w:lang w:val="en-CA"/>
              </w:rPr>
              <w:t>, by December 2014</w:t>
            </w:r>
            <w:r w:rsidRPr="00A26E3C">
              <w:rPr>
                <w:rFonts w:ascii="Calibri" w:eastAsia="Times New Roman" w:hAnsi="Calibri" w:cs="Times New Roman"/>
                <w:sz w:val="24"/>
                <w:szCs w:val="24"/>
                <w:lang w:val="en-CA"/>
              </w:rPr>
              <w:t>.</w:t>
            </w:r>
          </w:p>
          <w:p w14:paraId="11956451" w14:textId="73D4E554" w:rsidR="00A26E3C" w:rsidRPr="00A26E3C" w:rsidRDefault="00A26E3C" w:rsidP="00A26E3C">
            <w:pPr>
              <w:spacing w:after="0" w:line="240" w:lineRule="auto"/>
              <w:rPr>
                <w:rFonts w:ascii="Calibri" w:eastAsia="Times New Roman" w:hAnsi="Calibri" w:cs="Times New Roman"/>
                <w:sz w:val="24"/>
                <w:szCs w:val="24"/>
                <w:lang w:val="en-CA"/>
              </w:rPr>
            </w:pPr>
            <w:r w:rsidRPr="00A26E3C">
              <w:rPr>
                <w:rFonts w:ascii="Calibri" w:eastAsia="Times New Roman" w:hAnsi="Calibri" w:cs="Times New Roman"/>
                <w:sz w:val="24"/>
                <w:szCs w:val="24"/>
                <w:lang w:val="en-CA"/>
              </w:rPr>
              <w:t>1.1.</w:t>
            </w:r>
            <w:r w:rsidR="00E823F2">
              <w:rPr>
                <w:rFonts w:ascii="Calibri" w:eastAsia="Times New Roman" w:hAnsi="Calibri" w:cs="Times New Roman"/>
                <w:sz w:val="24"/>
                <w:szCs w:val="24"/>
                <w:lang w:val="en-CA"/>
              </w:rPr>
              <w:t>B</w:t>
            </w:r>
            <w:r w:rsidRPr="00A26E3C">
              <w:rPr>
                <w:rFonts w:ascii="Calibri" w:eastAsia="Times New Roman" w:hAnsi="Calibri" w:cs="Times New Roman"/>
                <w:sz w:val="24"/>
                <w:szCs w:val="24"/>
                <w:lang w:val="en-CA"/>
              </w:rPr>
              <w:t xml:space="preserve">: </w:t>
            </w:r>
            <w:r w:rsidR="00047945">
              <w:rPr>
                <w:rFonts w:ascii="Calibri" w:eastAsia="Times New Roman" w:hAnsi="Calibri" w:cs="Times New Roman"/>
                <w:sz w:val="24"/>
                <w:szCs w:val="24"/>
                <w:lang w:val="en-CA"/>
              </w:rPr>
              <w:t>C</w:t>
            </w:r>
            <w:r w:rsidRPr="00A26E3C">
              <w:rPr>
                <w:rFonts w:ascii="Calibri" w:eastAsia="Times New Roman" w:hAnsi="Calibri" w:cs="Times New Roman"/>
                <w:sz w:val="24"/>
                <w:szCs w:val="24"/>
                <w:lang w:val="en-CA"/>
              </w:rPr>
              <w:t>oach</w:t>
            </w:r>
            <w:r w:rsidR="00047945">
              <w:rPr>
                <w:rFonts w:ascii="Calibri" w:eastAsia="Times New Roman" w:hAnsi="Calibri" w:cs="Times New Roman"/>
                <w:sz w:val="24"/>
                <w:szCs w:val="24"/>
                <w:lang w:val="en-CA"/>
              </w:rPr>
              <w:t xml:space="preserve"> 10 communities on </w:t>
            </w:r>
            <w:r w:rsidRPr="00A26E3C">
              <w:rPr>
                <w:rFonts w:ascii="Calibri" w:eastAsia="Times New Roman" w:hAnsi="Calibri" w:cs="Times New Roman"/>
                <w:sz w:val="24"/>
                <w:szCs w:val="24"/>
                <w:lang w:val="en-CA"/>
              </w:rPr>
              <w:t xml:space="preserve"> how to create community disaster management plans</w:t>
            </w:r>
            <w:r w:rsidR="00047945">
              <w:rPr>
                <w:rFonts w:ascii="Calibri" w:eastAsia="Times New Roman" w:hAnsi="Calibri" w:cs="Times New Roman"/>
                <w:sz w:val="24"/>
                <w:szCs w:val="24"/>
                <w:lang w:val="en-CA"/>
              </w:rPr>
              <w:t xml:space="preserve"> by October 2014.</w:t>
            </w:r>
            <w:r w:rsidRPr="00A26E3C">
              <w:rPr>
                <w:rFonts w:ascii="Calibri" w:eastAsia="Times New Roman" w:hAnsi="Calibri" w:cs="Times New Roman"/>
                <w:sz w:val="24"/>
                <w:szCs w:val="24"/>
                <w:lang w:val="en-CA"/>
              </w:rPr>
              <w:t xml:space="preserve">  </w:t>
            </w:r>
          </w:p>
          <w:p w14:paraId="2B36388A" w14:textId="36365A87" w:rsidR="00A26E3C" w:rsidRPr="00A26E3C" w:rsidRDefault="00A26E3C" w:rsidP="00047945">
            <w:pPr>
              <w:overflowPunct w:val="0"/>
              <w:autoSpaceDE w:val="0"/>
              <w:autoSpaceDN w:val="0"/>
              <w:adjustRightInd w:val="0"/>
              <w:spacing w:after="0" w:line="240" w:lineRule="auto"/>
              <w:textAlignment w:val="baseline"/>
              <w:rPr>
                <w:rFonts w:ascii="Calibri" w:eastAsia="Times New Roman" w:hAnsi="Calibri" w:cs="Times New Roman"/>
                <w:color w:val="000000"/>
                <w:sz w:val="24"/>
                <w:szCs w:val="24"/>
                <w:lang w:val="en-CA" w:eastAsia="fr-CH"/>
              </w:rPr>
            </w:pPr>
            <w:r w:rsidRPr="00A26E3C">
              <w:rPr>
                <w:rFonts w:ascii="Calibri" w:eastAsia="Times New Roman" w:hAnsi="Calibri" w:cs="Times New Roman"/>
                <w:sz w:val="24"/>
                <w:szCs w:val="20"/>
                <w:lang w:val="en-CA" w:eastAsia="fr-CH"/>
              </w:rPr>
              <w:t>1.1.</w:t>
            </w:r>
            <w:r w:rsidR="00E823F2">
              <w:rPr>
                <w:rFonts w:ascii="Calibri" w:eastAsia="Times New Roman" w:hAnsi="Calibri" w:cs="Times New Roman"/>
                <w:sz w:val="24"/>
                <w:szCs w:val="20"/>
                <w:lang w:val="en-CA" w:eastAsia="fr-CH"/>
              </w:rPr>
              <w:t>C</w:t>
            </w:r>
            <w:r w:rsidRPr="00A26E3C">
              <w:rPr>
                <w:rFonts w:ascii="Calibri" w:eastAsia="Times New Roman" w:hAnsi="Calibri" w:cs="Times New Roman"/>
                <w:sz w:val="24"/>
                <w:szCs w:val="20"/>
                <w:lang w:val="en-CA" w:eastAsia="fr-CH"/>
              </w:rPr>
              <w:t xml:space="preserve">: </w:t>
            </w:r>
            <w:r w:rsidR="00047945">
              <w:rPr>
                <w:rFonts w:ascii="Calibri" w:eastAsia="Times New Roman" w:hAnsi="Calibri" w:cs="Times New Roman"/>
                <w:sz w:val="24"/>
                <w:szCs w:val="20"/>
                <w:lang w:val="en-CA" w:eastAsia="fr-CH"/>
              </w:rPr>
              <w:t>D</w:t>
            </w:r>
            <w:r w:rsidRPr="00A26E3C">
              <w:rPr>
                <w:rFonts w:ascii="Calibri" w:eastAsia="Times New Roman" w:hAnsi="Calibri" w:cs="Times New Roman"/>
                <w:sz w:val="24"/>
                <w:szCs w:val="20"/>
                <w:lang w:val="en-CA" w:eastAsia="fr-CH"/>
              </w:rPr>
              <w:t xml:space="preserve">evelop and translate </w:t>
            </w:r>
            <w:r w:rsidR="00047945">
              <w:rPr>
                <w:rFonts w:ascii="Calibri" w:eastAsia="Times New Roman" w:hAnsi="Calibri" w:cs="Times New Roman"/>
                <w:sz w:val="24"/>
                <w:szCs w:val="20"/>
                <w:lang w:val="en-CA" w:eastAsia="fr-CH"/>
              </w:rPr>
              <w:t xml:space="preserve">all </w:t>
            </w:r>
            <w:r w:rsidRPr="00A26E3C">
              <w:rPr>
                <w:rFonts w:ascii="Calibri" w:eastAsia="Times New Roman" w:hAnsi="Calibri" w:cs="Times New Roman"/>
                <w:sz w:val="24"/>
                <w:szCs w:val="20"/>
                <w:lang w:val="en-CA" w:eastAsia="fr-CH"/>
              </w:rPr>
              <w:t>community DM awareness materials</w:t>
            </w:r>
            <w:r w:rsidR="00047945">
              <w:rPr>
                <w:rFonts w:ascii="Calibri" w:eastAsia="Times New Roman" w:hAnsi="Calibri" w:cs="Times New Roman"/>
                <w:sz w:val="24"/>
                <w:szCs w:val="20"/>
                <w:lang w:val="en-CA" w:eastAsia="fr-CH"/>
              </w:rPr>
              <w:t xml:space="preserve"> in 10 communities by July 2014</w:t>
            </w:r>
            <w:r w:rsidRPr="00A26E3C">
              <w:rPr>
                <w:rFonts w:ascii="Calibri" w:eastAsia="Times New Roman" w:hAnsi="Calibri" w:cs="Times New Roman"/>
                <w:sz w:val="24"/>
                <w:szCs w:val="20"/>
                <w:lang w:val="en-CA" w:eastAsia="fr-CH"/>
              </w:rPr>
              <w:t>.</w:t>
            </w:r>
          </w:p>
        </w:tc>
        <w:tc>
          <w:tcPr>
            <w:tcW w:w="2925" w:type="dxa"/>
            <w:tcBorders>
              <w:top w:val="single" w:sz="4" w:space="0" w:color="auto"/>
              <w:left w:val="single" w:sz="4" w:space="0" w:color="auto"/>
              <w:bottom w:val="single" w:sz="4" w:space="0" w:color="auto"/>
              <w:right w:val="single" w:sz="36" w:space="0" w:color="595959"/>
            </w:tcBorders>
            <w:vAlign w:val="center"/>
          </w:tcPr>
          <w:p w14:paraId="5A23DA0D"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Arial"/>
                <w:sz w:val="24"/>
                <w:szCs w:val="24"/>
                <w:highlight w:val="yellow"/>
                <w:lang w:eastAsia="fr-CH"/>
              </w:rPr>
            </w:pPr>
            <w:r w:rsidRPr="00A26E3C">
              <w:rPr>
                <w:rFonts w:ascii="Calibri" w:eastAsia="Times New Roman" w:hAnsi="Calibri" w:cs="Arial"/>
                <w:sz w:val="24"/>
                <w:szCs w:val="24"/>
                <w:lang w:eastAsia="fr-CH"/>
              </w:rPr>
              <w:t>People in the community have no new demands on their time preventing them from participating</w:t>
            </w:r>
          </w:p>
        </w:tc>
      </w:tr>
      <w:tr w:rsidR="00A26E3C" w:rsidRPr="00A26E3C" w14:paraId="04ABE6C8" w14:textId="77777777" w:rsidTr="008D794A">
        <w:trPr>
          <w:trHeight w:val="59"/>
          <w:jc w:val="center"/>
        </w:trPr>
        <w:tc>
          <w:tcPr>
            <w:tcW w:w="3816" w:type="dxa"/>
            <w:tcBorders>
              <w:top w:val="single" w:sz="4" w:space="0" w:color="auto"/>
              <w:left w:val="single" w:sz="36" w:space="0" w:color="595959"/>
              <w:bottom w:val="single" w:sz="4" w:space="0" w:color="auto"/>
              <w:right w:val="single" w:sz="4" w:space="0" w:color="auto"/>
            </w:tcBorders>
            <w:shd w:val="clear" w:color="auto" w:fill="D9D9D9" w:themeFill="background1" w:themeFillShade="D9"/>
            <w:vAlign w:val="center"/>
          </w:tcPr>
          <w:p w14:paraId="08668F05"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b/>
                <w:sz w:val="24"/>
                <w:szCs w:val="24"/>
                <w:lang w:val="en-CA" w:eastAsia="fr-CH"/>
              </w:rPr>
            </w:pPr>
            <w:r w:rsidRPr="00A26E3C">
              <w:rPr>
                <w:rFonts w:ascii="Calibri" w:eastAsia="Times New Roman" w:hAnsi="Calibri" w:cs="Times New Roman"/>
                <w:b/>
                <w:sz w:val="24"/>
                <w:szCs w:val="24"/>
                <w:lang w:val="en-CA" w:eastAsia="fr-CH"/>
              </w:rPr>
              <w:t xml:space="preserve">Output 1.2: </w:t>
            </w:r>
            <w:r w:rsidRPr="00A26E3C">
              <w:rPr>
                <w:rFonts w:ascii="Calibri" w:eastAsia="Times New Roman" w:hAnsi="Calibri" w:cs="Times New Roman"/>
                <w:bCs/>
                <w:sz w:val="24"/>
                <w:szCs w:val="24"/>
                <w:lang w:val="en-CA" w:eastAsia="fr-CH"/>
              </w:rPr>
              <w:t>Communities have established early warning systems to monitor disaster risks.</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4E9295" w14:textId="77777777" w:rsidR="00AE6F15" w:rsidRDefault="00AE6F15" w:rsidP="00A26E3C">
            <w:pPr>
              <w:overflowPunct w:val="0"/>
              <w:autoSpaceDE w:val="0"/>
              <w:autoSpaceDN w:val="0"/>
              <w:adjustRightInd w:val="0"/>
              <w:spacing w:after="0" w:line="240" w:lineRule="auto"/>
              <w:textAlignment w:val="baseline"/>
              <w:rPr>
                <w:rFonts w:ascii="Calibri" w:eastAsia="Times New Roman" w:hAnsi="Calibri" w:cs="Times New Roman"/>
                <w:sz w:val="24"/>
                <w:szCs w:val="24"/>
                <w:lang w:val="en-CA" w:eastAsia="fr-CH"/>
              </w:rPr>
            </w:pPr>
          </w:p>
          <w:p w14:paraId="4A0B10AF" w14:textId="77777777" w:rsid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i/>
                <w:sz w:val="24"/>
                <w:szCs w:val="24"/>
                <w:lang w:val="en-CA" w:eastAsia="fr-CH"/>
              </w:rPr>
            </w:pPr>
            <w:r w:rsidRPr="00A26E3C">
              <w:rPr>
                <w:rFonts w:ascii="Calibri" w:eastAsia="Times New Roman" w:hAnsi="Calibri" w:cs="Times New Roman"/>
                <w:sz w:val="24"/>
                <w:szCs w:val="24"/>
                <w:lang w:val="en-CA" w:eastAsia="fr-CH"/>
              </w:rPr>
              <w:t xml:space="preserve">1.2: % of communities with an early warning system in place </w:t>
            </w:r>
            <w:r w:rsidRPr="00A26E3C">
              <w:rPr>
                <w:rFonts w:ascii="Calibri" w:eastAsia="Times New Roman" w:hAnsi="Calibri" w:cs="Times New Roman"/>
                <w:i/>
                <w:sz w:val="24"/>
                <w:szCs w:val="24"/>
                <w:lang w:val="en-CA" w:eastAsia="fr-CH"/>
              </w:rPr>
              <w:t>(90% within 2 years)</w:t>
            </w:r>
          </w:p>
          <w:p w14:paraId="6B5A0670" w14:textId="77777777" w:rsidR="00AE6F15" w:rsidRDefault="00AE6F15" w:rsidP="00A26E3C">
            <w:pPr>
              <w:overflowPunct w:val="0"/>
              <w:autoSpaceDE w:val="0"/>
              <w:autoSpaceDN w:val="0"/>
              <w:adjustRightInd w:val="0"/>
              <w:spacing w:after="0" w:line="240" w:lineRule="auto"/>
              <w:textAlignment w:val="baseline"/>
              <w:rPr>
                <w:rFonts w:ascii="Calibri" w:eastAsia="Times New Roman" w:hAnsi="Calibri" w:cs="Times New Roman"/>
                <w:sz w:val="24"/>
                <w:szCs w:val="24"/>
                <w:lang w:val="en-CA" w:eastAsia="fr-CH"/>
              </w:rPr>
            </w:pPr>
          </w:p>
          <w:p w14:paraId="61896371" w14:textId="77777777" w:rsidR="00AE6F15" w:rsidRPr="00A26E3C" w:rsidRDefault="00AE6F15" w:rsidP="00A26E3C">
            <w:pPr>
              <w:overflowPunct w:val="0"/>
              <w:autoSpaceDE w:val="0"/>
              <w:autoSpaceDN w:val="0"/>
              <w:adjustRightInd w:val="0"/>
              <w:spacing w:after="0" w:line="240" w:lineRule="auto"/>
              <w:textAlignment w:val="baseline"/>
              <w:rPr>
                <w:rFonts w:ascii="Calibri" w:eastAsia="Times New Roman" w:hAnsi="Calibri" w:cs="Times New Roman"/>
                <w:sz w:val="24"/>
                <w:szCs w:val="24"/>
                <w:lang w:val="en-CA" w:eastAsia="fr-CH"/>
              </w:rPr>
            </w:pPr>
          </w:p>
        </w:tc>
        <w:tc>
          <w:tcPr>
            <w:tcW w:w="3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B8E1D4"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color w:val="000000"/>
                <w:sz w:val="24"/>
                <w:szCs w:val="24"/>
                <w:lang w:val="en-CA" w:eastAsia="fr-CH"/>
              </w:rPr>
            </w:pPr>
            <w:r w:rsidRPr="00A26E3C">
              <w:rPr>
                <w:rFonts w:ascii="Calibri" w:eastAsia="Times New Roman" w:hAnsi="Calibri" w:cs="Times New Roman"/>
                <w:color w:val="000000"/>
                <w:sz w:val="24"/>
                <w:szCs w:val="24"/>
                <w:lang w:val="en-CA" w:eastAsia="fr-CH"/>
              </w:rPr>
              <w:t xml:space="preserve">1.2: Field officer’s report </w:t>
            </w:r>
          </w:p>
        </w:tc>
        <w:tc>
          <w:tcPr>
            <w:tcW w:w="2925" w:type="dxa"/>
            <w:tcBorders>
              <w:top w:val="single" w:sz="4" w:space="0" w:color="auto"/>
              <w:left w:val="single" w:sz="4" w:space="0" w:color="auto"/>
              <w:bottom w:val="single" w:sz="4" w:space="0" w:color="auto"/>
              <w:right w:val="single" w:sz="36" w:space="0" w:color="595959"/>
            </w:tcBorders>
            <w:shd w:val="clear" w:color="auto" w:fill="D9D9D9" w:themeFill="background1" w:themeFillShade="D9"/>
            <w:vAlign w:val="center"/>
          </w:tcPr>
          <w:p w14:paraId="45BC84EA"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Arial"/>
                <w:sz w:val="24"/>
                <w:szCs w:val="20"/>
                <w:lang w:val="en-CA" w:eastAsia="fr-CH"/>
              </w:rPr>
            </w:pPr>
            <w:r w:rsidRPr="00A26E3C">
              <w:rPr>
                <w:rFonts w:ascii="Calibri" w:eastAsia="Times New Roman" w:hAnsi="Calibri" w:cs="Arial"/>
                <w:sz w:val="24"/>
                <w:szCs w:val="24"/>
                <w:lang w:val="en-CA" w:eastAsia="fr-CH"/>
              </w:rPr>
              <w:t>-</w:t>
            </w:r>
            <w:r w:rsidRPr="00A26E3C">
              <w:rPr>
                <w:rFonts w:ascii="Calibri" w:eastAsia="Times New Roman" w:hAnsi="Calibri" w:cs="Arial"/>
                <w:sz w:val="24"/>
                <w:szCs w:val="20"/>
                <w:lang w:val="en-CA" w:eastAsia="fr-CH"/>
              </w:rPr>
              <w:t xml:space="preserve"> The security situation in the country does not prevent implementation of the DM plan.</w:t>
            </w:r>
          </w:p>
          <w:p w14:paraId="6C43EB6F"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Arial"/>
                <w:sz w:val="24"/>
                <w:szCs w:val="24"/>
                <w:lang w:val="en-CA" w:eastAsia="fr-CH"/>
              </w:rPr>
            </w:pPr>
          </w:p>
        </w:tc>
      </w:tr>
      <w:tr w:rsidR="00A26E3C" w:rsidRPr="00A26E3C" w14:paraId="03728843" w14:textId="77777777" w:rsidTr="008D794A">
        <w:trPr>
          <w:trHeight w:val="430"/>
          <w:jc w:val="center"/>
        </w:trPr>
        <w:tc>
          <w:tcPr>
            <w:tcW w:w="11745" w:type="dxa"/>
            <w:gridSpan w:val="3"/>
            <w:tcBorders>
              <w:top w:val="single" w:sz="4" w:space="0" w:color="auto"/>
              <w:left w:val="single" w:sz="36" w:space="0" w:color="595959"/>
              <w:bottom w:val="single" w:sz="4" w:space="0" w:color="auto"/>
              <w:right w:val="single" w:sz="4" w:space="0" w:color="auto"/>
            </w:tcBorders>
          </w:tcPr>
          <w:p w14:paraId="51C137E2"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b/>
                <w:bCs/>
                <w:color w:val="000000"/>
                <w:sz w:val="24"/>
                <w:szCs w:val="24"/>
                <w:lang w:val="en-CA" w:eastAsia="fr-CH"/>
              </w:rPr>
            </w:pPr>
            <w:r w:rsidRPr="00A26E3C">
              <w:rPr>
                <w:rFonts w:ascii="Calibri" w:eastAsia="Times New Roman" w:hAnsi="Calibri" w:cs="Times New Roman"/>
                <w:b/>
                <w:bCs/>
                <w:color w:val="000000"/>
                <w:sz w:val="24"/>
                <w:szCs w:val="24"/>
                <w:lang w:val="en-CA" w:eastAsia="fr-CH"/>
              </w:rPr>
              <w:lastRenderedPageBreak/>
              <w:t>Activities 1.2:</w:t>
            </w:r>
          </w:p>
          <w:p w14:paraId="7C89BFE6" w14:textId="5E3BC083"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color w:val="000000"/>
                <w:sz w:val="24"/>
                <w:szCs w:val="24"/>
                <w:lang w:val="en-CA" w:eastAsia="fr-CH"/>
              </w:rPr>
            </w:pPr>
            <w:r w:rsidRPr="00A26E3C">
              <w:rPr>
                <w:rFonts w:ascii="Calibri" w:eastAsia="Times New Roman" w:hAnsi="Calibri" w:cs="Times New Roman"/>
                <w:b/>
                <w:bCs/>
                <w:color w:val="000000"/>
                <w:sz w:val="24"/>
                <w:szCs w:val="24"/>
                <w:lang w:val="en-CA" w:eastAsia="fr-CH"/>
              </w:rPr>
              <w:t>1.2.</w:t>
            </w:r>
            <w:r w:rsidR="00E823F2">
              <w:rPr>
                <w:rFonts w:ascii="Calibri" w:eastAsia="Times New Roman" w:hAnsi="Calibri" w:cs="Times New Roman"/>
                <w:b/>
                <w:bCs/>
                <w:color w:val="000000"/>
                <w:sz w:val="24"/>
                <w:szCs w:val="24"/>
                <w:lang w:val="en-CA" w:eastAsia="fr-CH"/>
              </w:rPr>
              <w:t>A</w:t>
            </w:r>
            <w:r w:rsidRPr="00A26E3C">
              <w:rPr>
                <w:rFonts w:ascii="Calibri" w:eastAsia="Times New Roman" w:hAnsi="Calibri" w:cs="Times New Roman"/>
                <w:b/>
                <w:bCs/>
                <w:color w:val="000000"/>
                <w:sz w:val="24"/>
                <w:szCs w:val="24"/>
                <w:lang w:val="en-CA" w:eastAsia="fr-CH"/>
              </w:rPr>
              <w:t xml:space="preserve">: </w:t>
            </w:r>
            <w:r w:rsidRPr="00A26E3C">
              <w:rPr>
                <w:rFonts w:ascii="Calibri" w:eastAsia="Times New Roman" w:hAnsi="Calibri" w:cs="Times New Roman"/>
                <w:color w:val="000000"/>
                <w:sz w:val="24"/>
                <w:szCs w:val="24"/>
                <w:lang w:val="en-CA" w:eastAsia="fr-CH"/>
              </w:rPr>
              <w:t>Local government will build early warning towers</w:t>
            </w:r>
          </w:p>
        </w:tc>
        <w:tc>
          <w:tcPr>
            <w:tcW w:w="2925" w:type="dxa"/>
            <w:tcBorders>
              <w:top w:val="single" w:sz="4" w:space="0" w:color="auto"/>
              <w:left w:val="single" w:sz="4" w:space="0" w:color="auto"/>
              <w:bottom w:val="single" w:sz="4" w:space="0" w:color="auto"/>
              <w:right w:val="single" w:sz="36" w:space="0" w:color="595959"/>
            </w:tcBorders>
            <w:vAlign w:val="center"/>
          </w:tcPr>
          <w:p w14:paraId="4B93E2D9"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Arial"/>
                <w:sz w:val="24"/>
                <w:szCs w:val="24"/>
                <w:lang w:val="en-CA" w:eastAsia="fr-CH"/>
              </w:rPr>
            </w:pPr>
          </w:p>
        </w:tc>
      </w:tr>
      <w:tr w:rsidR="00A26E3C" w:rsidRPr="00A26E3C" w14:paraId="22F258C8" w14:textId="77777777" w:rsidTr="008D794A">
        <w:trPr>
          <w:trHeight w:val="1306"/>
          <w:jc w:val="center"/>
        </w:trPr>
        <w:tc>
          <w:tcPr>
            <w:tcW w:w="3816" w:type="dxa"/>
            <w:tcBorders>
              <w:top w:val="single" w:sz="4" w:space="0" w:color="auto"/>
              <w:left w:val="single" w:sz="36" w:space="0" w:color="595959"/>
              <w:bottom w:val="single" w:sz="4" w:space="0" w:color="auto"/>
              <w:right w:val="single" w:sz="4" w:space="0" w:color="auto"/>
            </w:tcBorders>
            <w:shd w:val="clear" w:color="auto" w:fill="D9D9D9" w:themeFill="background1" w:themeFillShade="D9"/>
            <w:vAlign w:val="center"/>
          </w:tcPr>
          <w:p w14:paraId="5BE21541"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b/>
                <w:sz w:val="24"/>
                <w:szCs w:val="24"/>
                <w:lang w:val="en-CA" w:eastAsia="fr-CH"/>
              </w:rPr>
            </w:pPr>
            <w:r w:rsidRPr="00A26E3C">
              <w:rPr>
                <w:rFonts w:ascii="Calibri" w:eastAsia="Times New Roman" w:hAnsi="Calibri" w:cs="Times New Roman"/>
                <w:b/>
                <w:sz w:val="24"/>
                <w:szCs w:val="24"/>
                <w:lang w:val="en-CA" w:eastAsia="fr-CH"/>
              </w:rPr>
              <w:t xml:space="preserve">Output 1.3: </w:t>
            </w:r>
            <w:r w:rsidRPr="00A26E3C">
              <w:rPr>
                <w:rFonts w:ascii="Calibri" w:eastAsia="Times New Roman" w:hAnsi="Calibri" w:cs="Times New Roman"/>
                <w:bCs/>
                <w:sz w:val="24"/>
                <w:szCs w:val="24"/>
                <w:lang w:val="en-CA" w:eastAsia="fr-CH"/>
              </w:rPr>
              <w:t>Communities have improved awareness of measures to prepare for and respond to disasters.</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56512F"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sz w:val="24"/>
                <w:szCs w:val="24"/>
                <w:lang w:val="en-CA" w:eastAsia="fr-CH"/>
              </w:rPr>
            </w:pPr>
            <w:r w:rsidRPr="00A26E3C">
              <w:rPr>
                <w:rFonts w:ascii="Calibri" w:eastAsia="Times New Roman" w:hAnsi="Calibri" w:cs="Times New Roman"/>
                <w:sz w:val="24"/>
                <w:szCs w:val="24"/>
                <w:lang w:val="en-CA" w:eastAsia="fr-CH"/>
              </w:rPr>
              <w:t>1.3: % of people [of which 50% are female]</w:t>
            </w:r>
            <w:r w:rsidRPr="00A26E3C">
              <w:rPr>
                <w:rFonts w:ascii="Calibri" w:eastAsia="Times New Roman" w:hAnsi="Calibri" w:cs="Times New Roman"/>
                <w:i/>
                <w:sz w:val="24"/>
                <w:szCs w:val="24"/>
                <w:lang w:val="en-CA" w:eastAsia="fr-CH"/>
              </w:rPr>
              <w:t xml:space="preserve"> </w:t>
            </w:r>
            <w:r w:rsidRPr="00A26E3C">
              <w:rPr>
                <w:rFonts w:ascii="Calibri" w:eastAsia="Times New Roman" w:hAnsi="Calibri" w:cs="Times New Roman"/>
                <w:sz w:val="24"/>
                <w:szCs w:val="24"/>
                <w:lang w:val="en-CA" w:eastAsia="fr-CH"/>
              </w:rPr>
              <w:t xml:space="preserve">in participating communities who can identify at least 5 preparedness and 5 response measures. </w:t>
            </w:r>
            <w:r w:rsidRPr="00A26E3C">
              <w:rPr>
                <w:rFonts w:ascii="Calibri" w:eastAsia="Times New Roman" w:hAnsi="Calibri" w:cs="Times New Roman"/>
                <w:i/>
                <w:sz w:val="24"/>
                <w:szCs w:val="24"/>
                <w:lang w:val="en-CA" w:eastAsia="fr-CH"/>
              </w:rPr>
              <w:t>(75% within 1 year)</w:t>
            </w:r>
          </w:p>
        </w:tc>
        <w:tc>
          <w:tcPr>
            <w:tcW w:w="3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752123"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color w:val="000000"/>
                <w:sz w:val="24"/>
                <w:szCs w:val="24"/>
                <w:lang w:val="en-CA" w:eastAsia="fr-CH"/>
              </w:rPr>
            </w:pPr>
            <w:r w:rsidRPr="00A26E3C">
              <w:rPr>
                <w:rFonts w:ascii="Calibri" w:eastAsia="Times New Roman" w:hAnsi="Calibri" w:cs="Times New Roman"/>
                <w:color w:val="000000"/>
                <w:sz w:val="24"/>
                <w:szCs w:val="24"/>
                <w:lang w:val="en-CA" w:eastAsia="fr-CH"/>
              </w:rPr>
              <w:t xml:space="preserve">1.3: Focus group discussions </w:t>
            </w:r>
            <w:r w:rsidRPr="00A26E3C">
              <w:rPr>
                <w:rFonts w:ascii="Calibri" w:eastAsia="Times New Roman" w:hAnsi="Calibri" w:cs="Times New Roman"/>
                <w:i/>
                <w:color w:val="000000"/>
                <w:sz w:val="24"/>
                <w:szCs w:val="24"/>
                <w:lang w:val="en-CA" w:eastAsia="fr-CH"/>
              </w:rPr>
              <w:t xml:space="preserve">(every 3 months, by field officers) – </w:t>
            </w:r>
            <w:r w:rsidRPr="00A26E3C">
              <w:rPr>
                <w:rFonts w:ascii="Calibri" w:eastAsia="Times New Roman" w:hAnsi="Calibri" w:cs="Times New Roman"/>
                <w:color w:val="000000"/>
                <w:sz w:val="24"/>
                <w:szCs w:val="24"/>
                <w:lang w:val="en-CA" w:eastAsia="fr-CH"/>
              </w:rPr>
              <w:t>cross-checked</w:t>
            </w:r>
            <w:r w:rsidRPr="00A26E3C">
              <w:rPr>
                <w:rFonts w:ascii="Calibri" w:eastAsia="Times New Roman" w:hAnsi="Calibri" w:cs="Times New Roman"/>
                <w:i/>
                <w:color w:val="000000"/>
                <w:sz w:val="24"/>
                <w:szCs w:val="24"/>
                <w:lang w:val="en-CA" w:eastAsia="fr-CH"/>
              </w:rPr>
              <w:t xml:space="preserve"> </w:t>
            </w:r>
            <w:r w:rsidRPr="00A26E3C">
              <w:rPr>
                <w:rFonts w:ascii="Calibri" w:eastAsia="Times New Roman" w:hAnsi="Calibri" w:cs="Times New Roman"/>
                <w:color w:val="000000"/>
                <w:sz w:val="24"/>
                <w:szCs w:val="24"/>
                <w:lang w:val="en-CA" w:eastAsia="fr-CH"/>
              </w:rPr>
              <w:t xml:space="preserve">during annual disaster simulation </w:t>
            </w:r>
            <w:r w:rsidRPr="00A26E3C">
              <w:rPr>
                <w:rFonts w:ascii="Calibri" w:eastAsia="Times New Roman" w:hAnsi="Calibri" w:cs="Times New Roman"/>
                <w:i/>
                <w:color w:val="000000"/>
                <w:sz w:val="24"/>
                <w:szCs w:val="24"/>
                <w:lang w:val="en-CA" w:eastAsia="fr-CH"/>
              </w:rPr>
              <w:t>(annually by CDMC members &amp; partner field officers)</w:t>
            </w:r>
          </w:p>
        </w:tc>
        <w:tc>
          <w:tcPr>
            <w:tcW w:w="2925" w:type="dxa"/>
            <w:tcBorders>
              <w:top w:val="single" w:sz="4" w:space="0" w:color="auto"/>
              <w:left w:val="single" w:sz="4" w:space="0" w:color="auto"/>
              <w:bottom w:val="single" w:sz="4" w:space="0" w:color="auto"/>
              <w:right w:val="single" w:sz="36" w:space="0" w:color="595959"/>
            </w:tcBorders>
            <w:shd w:val="clear" w:color="auto" w:fill="D9D9D9" w:themeFill="background1" w:themeFillShade="D9"/>
            <w:vAlign w:val="center"/>
          </w:tcPr>
          <w:p w14:paraId="6D8503DE"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Arial"/>
                <w:sz w:val="24"/>
                <w:szCs w:val="24"/>
                <w:lang w:val="en-CA" w:eastAsia="fr-CH"/>
              </w:rPr>
            </w:pPr>
            <w:r w:rsidRPr="00A26E3C">
              <w:rPr>
                <w:rFonts w:ascii="Calibri" w:eastAsia="Times New Roman" w:hAnsi="Calibri" w:cs="Arial"/>
                <w:sz w:val="24"/>
                <w:szCs w:val="20"/>
                <w:lang w:val="en-CA" w:eastAsia="fr-CH"/>
              </w:rPr>
              <w:t>- Local political leaders support implementation of the findings of the VCA.</w:t>
            </w:r>
          </w:p>
        </w:tc>
      </w:tr>
      <w:tr w:rsidR="00A26E3C" w:rsidRPr="00A26E3C" w14:paraId="62FA5EA9" w14:textId="77777777" w:rsidTr="008D794A">
        <w:trPr>
          <w:trHeight w:val="428"/>
          <w:jc w:val="center"/>
        </w:trPr>
        <w:tc>
          <w:tcPr>
            <w:tcW w:w="11745" w:type="dxa"/>
            <w:gridSpan w:val="3"/>
            <w:tcBorders>
              <w:top w:val="single" w:sz="4" w:space="0" w:color="auto"/>
              <w:left w:val="single" w:sz="36" w:space="0" w:color="595959"/>
              <w:bottom w:val="single" w:sz="4" w:space="0" w:color="auto"/>
              <w:right w:val="single" w:sz="6" w:space="0" w:color="595959"/>
            </w:tcBorders>
            <w:vAlign w:val="center"/>
          </w:tcPr>
          <w:p w14:paraId="4644B12B"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Arial"/>
                <w:b/>
                <w:bCs/>
                <w:iCs/>
                <w:sz w:val="24"/>
                <w:szCs w:val="24"/>
                <w:lang w:val="en-CA" w:eastAsia="fr-CH"/>
              </w:rPr>
            </w:pPr>
            <w:r w:rsidRPr="00A26E3C">
              <w:rPr>
                <w:rFonts w:ascii="Calibri" w:eastAsia="Times New Roman" w:hAnsi="Calibri" w:cs="Arial"/>
                <w:b/>
                <w:bCs/>
                <w:iCs/>
                <w:sz w:val="24"/>
                <w:szCs w:val="24"/>
                <w:lang w:val="en-CA" w:eastAsia="fr-CH"/>
              </w:rPr>
              <w:t>Activities 1.3:</w:t>
            </w:r>
          </w:p>
          <w:p w14:paraId="544DA785" w14:textId="4CA80CC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Arial"/>
                <w:iCs/>
                <w:sz w:val="24"/>
                <w:szCs w:val="24"/>
                <w:lang w:val="en-CA" w:eastAsia="fr-CH"/>
              </w:rPr>
            </w:pPr>
            <w:r w:rsidRPr="00A26E3C">
              <w:rPr>
                <w:rFonts w:ascii="Calibri" w:eastAsia="Times New Roman" w:hAnsi="Calibri" w:cs="Arial"/>
                <w:b/>
                <w:bCs/>
                <w:iCs/>
                <w:sz w:val="24"/>
                <w:szCs w:val="24"/>
                <w:lang w:val="en-CA" w:eastAsia="fr-CH"/>
              </w:rPr>
              <w:t>1.3.</w:t>
            </w:r>
            <w:r w:rsidR="00E823F2">
              <w:rPr>
                <w:rFonts w:ascii="Calibri" w:eastAsia="Times New Roman" w:hAnsi="Calibri" w:cs="Arial"/>
                <w:b/>
                <w:bCs/>
                <w:iCs/>
                <w:sz w:val="24"/>
                <w:szCs w:val="24"/>
                <w:lang w:val="en-CA" w:eastAsia="fr-CH"/>
              </w:rPr>
              <w:t>A</w:t>
            </w:r>
            <w:r w:rsidRPr="00A26E3C">
              <w:rPr>
                <w:rFonts w:ascii="Calibri" w:eastAsia="Times New Roman" w:hAnsi="Calibri" w:cs="Arial"/>
                <w:b/>
                <w:bCs/>
                <w:iCs/>
                <w:sz w:val="24"/>
                <w:szCs w:val="24"/>
                <w:lang w:val="en-CA" w:eastAsia="fr-CH"/>
              </w:rPr>
              <w:t xml:space="preserve">: </w:t>
            </w:r>
            <w:r w:rsidR="00047945">
              <w:rPr>
                <w:rFonts w:ascii="Calibri" w:eastAsia="Times New Roman" w:hAnsi="Calibri" w:cs="Arial"/>
                <w:iCs/>
                <w:sz w:val="24"/>
                <w:szCs w:val="24"/>
                <w:lang w:val="en-CA" w:eastAsia="fr-CH"/>
              </w:rPr>
              <w:t>Create</w:t>
            </w:r>
            <w:r w:rsidRPr="00A26E3C">
              <w:rPr>
                <w:rFonts w:ascii="Calibri" w:eastAsia="Times New Roman" w:hAnsi="Calibri" w:cs="Arial"/>
                <w:iCs/>
                <w:sz w:val="24"/>
                <w:szCs w:val="24"/>
                <w:lang w:val="en-CA" w:eastAsia="fr-CH"/>
              </w:rPr>
              <w:t xml:space="preserve"> disaster management committees </w:t>
            </w:r>
            <w:r w:rsidR="00047945">
              <w:rPr>
                <w:rFonts w:ascii="Calibri" w:eastAsia="Times New Roman" w:hAnsi="Calibri" w:cs="Arial"/>
                <w:iCs/>
                <w:sz w:val="24"/>
                <w:szCs w:val="24"/>
                <w:lang w:val="en-CA" w:eastAsia="fr-CH"/>
              </w:rPr>
              <w:t xml:space="preserve">and </w:t>
            </w:r>
            <w:r w:rsidRPr="00A26E3C">
              <w:rPr>
                <w:rFonts w:ascii="Calibri" w:eastAsia="Times New Roman" w:hAnsi="Calibri" w:cs="Arial"/>
                <w:iCs/>
                <w:sz w:val="24"/>
                <w:szCs w:val="24"/>
                <w:lang w:val="en-CA" w:eastAsia="fr-CH"/>
              </w:rPr>
              <w:t>community disaster management plans</w:t>
            </w:r>
            <w:r w:rsidR="00047945">
              <w:rPr>
                <w:rFonts w:ascii="Calibri" w:eastAsia="Times New Roman" w:hAnsi="Calibri" w:cs="Arial"/>
                <w:iCs/>
                <w:sz w:val="24"/>
                <w:szCs w:val="24"/>
                <w:lang w:val="en-CA" w:eastAsia="fr-CH"/>
              </w:rPr>
              <w:t xml:space="preserve"> in 10 communities by April 2014.</w:t>
            </w:r>
          </w:p>
          <w:p w14:paraId="42207E8B" w14:textId="0668D530" w:rsidR="00A26E3C" w:rsidRPr="00A26E3C" w:rsidRDefault="00A26E3C" w:rsidP="00E823F2">
            <w:pPr>
              <w:overflowPunct w:val="0"/>
              <w:autoSpaceDE w:val="0"/>
              <w:autoSpaceDN w:val="0"/>
              <w:adjustRightInd w:val="0"/>
              <w:spacing w:after="0" w:line="240" w:lineRule="auto"/>
              <w:textAlignment w:val="baseline"/>
              <w:rPr>
                <w:rFonts w:ascii="Calibri" w:eastAsia="Times New Roman" w:hAnsi="Calibri" w:cs="Arial"/>
                <w:iCs/>
                <w:sz w:val="24"/>
                <w:szCs w:val="24"/>
                <w:lang w:val="en-CA" w:eastAsia="fr-CH"/>
              </w:rPr>
            </w:pPr>
            <w:r w:rsidRPr="00A26E3C">
              <w:rPr>
                <w:rFonts w:ascii="Calibri" w:eastAsia="Times New Roman" w:hAnsi="Calibri" w:cs="Arial"/>
                <w:b/>
                <w:bCs/>
                <w:iCs/>
                <w:sz w:val="24"/>
                <w:szCs w:val="24"/>
                <w:lang w:val="en-CA" w:eastAsia="fr-CH"/>
              </w:rPr>
              <w:t>1.3.</w:t>
            </w:r>
            <w:r w:rsidR="00E823F2">
              <w:rPr>
                <w:rFonts w:ascii="Calibri" w:eastAsia="Times New Roman" w:hAnsi="Calibri" w:cs="Arial"/>
                <w:b/>
                <w:bCs/>
                <w:iCs/>
                <w:sz w:val="24"/>
                <w:szCs w:val="24"/>
                <w:lang w:val="en-CA" w:eastAsia="fr-CH"/>
              </w:rPr>
              <w:t>B</w:t>
            </w:r>
            <w:r w:rsidRPr="00A26E3C">
              <w:rPr>
                <w:rFonts w:ascii="Calibri" w:eastAsia="Times New Roman" w:hAnsi="Calibri" w:cs="Arial"/>
                <w:b/>
                <w:bCs/>
                <w:iCs/>
                <w:sz w:val="24"/>
                <w:szCs w:val="24"/>
                <w:lang w:val="en-CA" w:eastAsia="fr-CH"/>
              </w:rPr>
              <w:t>:</w:t>
            </w:r>
            <w:r w:rsidRPr="00A26E3C">
              <w:rPr>
                <w:rFonts w:ascii="Calibri" w:eastAsia="Times New Roman" w:hAnsi="Calibri" w:cs="Arial"/>
                <w:iCs/>
                <w:sz w:val="24"/>
                <w:szCs w:val="24"/>
                <w:lang w:val="en-CA" w:eastAsia="fr-CH"/>
              </w:rPr>
              <w:t xml:space="preserve">  </w:t>
            </w:r>
            <w:r w:rsidR="00047945">
              <w:rPr>
                <w:rFonts w:ascii="Calibri" w:eastAsia="Times New Roman" w:hAnsi="Calibri" w:cs="Arial"/>
                <w:iCs/>
                <w:sz w:val="24"/>
                <w:szCs w:val="24"/>
                <w:lang w:val="en-CA" w:eastAsia="fr-CH"/>
              </w:rPr>
              <w:t xml:space="preserve">Help 10 </w:t>
            </w:r>
            <w:r w:rsidRPr="00A26E3C">
              <w:rPr>
                <w:rFonts w:ascii="Calibri" w:eastAsia="Times New Roman" w:hAnsi="Calibri" w:cs="Arial"/>
                <w:iCs/>
                <w:sz w:val="24"/>
                <w:szCs w:val="24"/>
                <w:lang w:val="en-CA" w:eastAsia="fr-CH"/>
              </w:rPr>
              <w:t>disaster management committees develop a communication and dissemination campaign for the  community disaster management plans</w:t>
            </w:r>
            <w:r w:rsidR="00047945">
              <w:rPr>
                <w:rFonts w:ascii="Calibri" w:eastAsia="Times New Roman" w:hAnsi="Calibri" w:cs="Arial"/>
                <w:iCs/>
                <w:sz w:val="24"/>
                <w:szCs w:val="24"/>
                <w:lang w:val="en-CA" w:eastAsia="fr-CH"/>
              </w:rPr>
              <w:t xml:space="preserve"> by May 2014.</w:t>
            </w:r>
          </w:p>
        </w:tc>
        <w:tc>
          <w:tcPr>
            <w:tcW w:w="2925" w:type="dxa"/>
            <w:tcBorders>
              <w:top w:val="single" w:sz="4" w:space="0" w:color="auto"/>
              <w:left w:val="single" w:sz="6" w:space="0" w:color="595959"/>
              <w:bottom w:val="single" w:sz="4" w:space="0" w:color="auto"/>
              <w:right w:val="single" w:sz="36" w:space="0" w:color="595959"/>
            </w:tcBorders>
            <w:vAlign w:val="center"/>
          </w:tcPr>
          <w:p w14:paraId="73A3838B" w14:textId="77777777" w:rsidR="00A26E3C" w:rsidRPr="00A26E3C" w:rsidRDefault="005C2D69" w:rsidP="00A26E3C">
            <w:pPr>
              <w:overflowPunct w:val="0"/>
              <w:autoSpaceDE w:val="0"/>
              <w:autoSpaceDN w:val="0"/>
              <w:adjustRightInd w:val="0"/>
              <w:spacing w:after="0" w:line="240" w:lineRule="auto"/>
              <w:textAlignment w:val="baseline"/>
              <w:rPr>
                <w:rFonts w:ascii="Calibri" w:eastAsia="Times New Roman" w:hAnsi="Calibri" w:cs="Arial"/>
                <w:sz w:val="24"/>
                <w:szCs w:val="20"/>
                <w:lang w:val="en-CA" w:eastAsia="fr-CH"/>
              </w:rPr>
            </w:pPr>
            <w:r w:rsidRPr="00A26E3C">
              <w:rPr>
                <w:rFonts w:ascii="Calibri" w:eastAsia="Times New Roman" w:hAnsi="Calibri" w:cs="Arial"/>
                <w:sz w:val="24"/>
                <w:szCs w:val="24"/>
                <w:lang w:eastAsia="fr-CH"/>
              </w:rPr>
              <w:t>People in the community have no new demands on their time preventing them from participating</w:t>
            </w:r>
          </w:p>
        </w:tc>
      </w:tr>
      <w:tr w:rsidR="00A26E3C" w:rsidRPr="00A26E3C" w14:paraId="53AA2A50" w14:textId="77777777" w:rsidTr="00BD0FC8">
        <w:trPr>
          <w:trHeight w:val="395"/>
          <w:jc w:val="center"/>
        </w:trPr>
        <w:tc>
          <w:tcPr>
            <w:tcW w:w="14670" w:type="dxa"/>
            <w:gridSpan w:val="4"/>
            <w:tcBorders>
              <w:top w:val="single" w:sz="4" w:space="0" w:color="auto"/>
              <w:left w:val="single" w:sz="36" w:space="0" w:color="595959"/>
              <w:bottom w:val="single" w:sz="4" w:space="0" w:color="auto"/>
              <w:right w:val="single" w:sz="36" w:space="0" w:color="595959"/>
            </w:tcBorders>
            <w:shd w:val="clear" w:color="auto" w:fill="FFFFFF" w:themeFill="background1"/>
            <w:vAlign w:val="center"/>
          </w:tcPr>
          <w:p w14:paraId="3A0E5A47" w14:textId="77777777" w:rsidR="00A26E3C" w:rsidRPr="00A26E3C" w:rsidRDefault="00A26E3C" w:rsidP="00A26E3C">
            <w:pPr>
              <w:overflowPunct w:val="0"/>
              <w:autoSpaceDE w:val="0"/>
              <w:autoSpaceDN w:val="0"/>
              <w:adjustRightInd w:val="0"/>
              <w:spacing w:after="0" w:line="240" w:lineRule="auto"/>
              <w:jc w:val="center"/>
              <w:textAlignment w:val="baseline"/>
              <w:rPr>
                <w:rFonts w:ascii="Calibri" w:eastAsia="Times New Roman" w:hAnsi="Calibri" w:cs="Arial"/>
                <w:sz w:val="24"/>
                <w:szCs w:val="24"/>
                <w:lang w:val="en-CA" w:eastAsia="fr-CH"/>
              </w:rPr>
            </w:pPr>
            <w:r w:rsidRPr="00A26E3C">
              <w:rPr>
                <w:rFonts w:ascii="Calibri" w:eastAsia="Times New Roman" w:hAnsi="Calibri" w:cs="Times New Roman"/>
                <w:sz w:val="24"/>
                <w:szCs w:val="24"/>
                <w:lang w:val="en-CA" w:eastAsia="fr-CH"/>
              </w:rPr>
              <w:br w:type="page"/>
            </w:r>
            <w:r w:rsidRPr="00BD0FC8">
              <w:rPr>
                <w:rFonts w:ascii="Calibri" w:eastAsia="Times New Roman" w:hAnsi="Calibri" w:cs="Arial"/>
                <w:b/>
                <w:bCs/>
                <w:sz w:val="24"/>
                <w:szCs w:val="24"/>
                <w:shd w:val="clear" w:color="auto" w:fill="FFFFFF" w:themeFill="background1"/>
                <w:lang w:val="en-CA" w:eastAsia="fr-CH"/>
              </w:rPr>
              <w:t>Climate Change Resiliency through Mangrove Rehabilitation</w:t>
            </w:r>
          </w:p>
        </w:tc>
      </w:tr>
      <w:tr w:rsidR="00A26E3C" w:rsidRPr="00A26E3C" w14:paraId="7CD78EC3" w14:textId="77777777" w:rsidTr="008D794A">
        <w:trPr>
          <w:trHeight w:val="395"/>
          <w:jc w:val="center"/>
        </w:trPr>
        <w:tc>
          <w:tcPr>
            <w:tcW w:w="3816" w:type="dxa"/>
            <w:tcBorders>
              <w:top w:val="single" w:sz="4" w:space="0" w:color="auto"/>
              <w:left w:val="single" w:sz="36" w:space="0" w:color="595959"/>
              <w:bottom w:val="single" w:sz="4" w:space="0" w:color="auto"/>
              <w:right w:val="single" w:sz="4" w:space="0" w:color="auto"/>
            </w:tcBorders>
            <w:shd w:val="clear" w:color="auto" w:fill="A6A6A6" w:themeFill="background1" w:themeFillShade="A6"/>
            <w:vAlign w:val="center"/>
          </w:tcPr>
          <w:p w14:paraId="422614B5"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sz w:val="24"/>
                <w:szCs w:val="24"/>
                <w:lang w:val="en-CA" w:eastAsia="fr-CH"/>
              </w:rPr>
            </w:pPr>
            <w:r w:rsidRPr="00A26E3C">
              <w:rPr>
                <w:rFonts w:ascii="Calibri" w:eastAsia="Times New Roman" w:hAnsi="Calibri" w:cs="Times New Roman"/>
                <w:b/>
                <w:sz w:val="24"/>
                <w:szCs w:val="24"/>
                <w:lang w:val="en-CA" w:eastAsia="fr-CH"/>
              </w:rPr>
              <w:t>Outcome 2:</w:t>
            </w:r>
            <w:r w:rsidRPr="00A26E3C">
              <w:rPr>
                <w:rFonts w:ascii="Calibri" w:eastAsia="Times New Roman" w:hAnsi="Calibri" w:cs="Times New Roman"/>
                <w:sz w:val="24"/>
                <w:szCs w:val="24"/>
                <w:lang w:val="en-CA" w:eastAsia="fr-CH"/>
              </w:rPr>
              <w:t xml:space="preserve">  </w:t>
            </w:r>
            <w:r w:rsidRPr="00A26E3C">
              <w:rPr>
                <w:rFonts w:ascii="Calibri" w:eastAsia="Times New Roman" w:hAnsi="Calibri" w:cs="Times New Roman"/>
                <w:iCs/>
                <w:sz w:val="24"/>
                <w:szCs w:val="24"/>
                <w:lang w:eastAsia="fr-CH"/>
              </w:rPr>
              <w:t xml:space="preserve">Communities in the priority action zone </w:t>
            </w:r>
            <w:r w:rsidR="00506F5B">
              <w:rPr>
                <w:rFonts w:ascii="Calibri" w:eastAsia="Times New Roman" w:hAnsi="Calibri" w:cs="Times New Roman"/>
                <w:iCs/>
                <w:sz w:val="24"/>
                <w:szCs w:val="24"/>
                <w:lang w:eastAsia="fr-CH"/>
              </w:rPr>
              <w:t xml:space="preserve">have </w:t>
            </w:r>
            <w:r w:rsidRPr="00A26E3C">
              <w:rPr>
                <w:rFonts w:ascii="Calibri" w:eastAsia="Times New Roman" w:hAnsi="Calibri" w:cs="Times New Roman"/>
                <w:iCs/>
                <w:sz w:val="24"/>
                <w:szCs w:val="24"/>
                <w:lang w:eastAsia="fr-CH"/>
              </w:rPr>
              <w:t>increase</w:t>
            </w:r>
            <w:r w:rsidR="00506F5B">
              <w:rPr>
                <w:rFonts w:ascii="Calibri" w:eastAsia="Times New Roman" w:hAnsi="Calibri" w:cs="Times New Roman"/>
                <w:iCs/>
                <w:sz w:val="24"/>
                <w:szCs w:val="24"/>
                <w:lang w:eastAsia="fr-CH"/>
              </w:rPr>
              <w:t xml:space="preserve">d </w:t>
            </w:r>
            <w:r w:rsidRPr="00A26E3C">
              <w:rPr>
                <w:rFonts w:ascii="Calibri" w:eastAsia="Times New Roman" w:hAnsi="Calibri" w:cs="Times New Roman"/>
                <w:iCs/>
                <w:sz w:val="24"/>
                <w:szCs w:val="24"/>
                <w:lang w:eastAsia="fr-CH"/>
              </w:rPr>
              <w:t xml:space="preserve">resiliency to climate change </w:t>
            </w:r>
          </w:p>
          <w:p w14:paraId="49F52ED5"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iCs/>
                <w:sz w:val="24"/>
                <w:szCs w:val="24"/>
                <w:lang w:eastAsia="fr-CH"/>
              </w:rPr>
            </w:pPr>
          </w:p>
          <w:p w14:paraId="5E127B5E"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sz w:val="24"/>
                <w:szCs w:val="24"/>
                <w:lang w:eastAsia="fr-CH"/>
              </w:rPr>
            </w:pPr>
          </w:p>
        </w:tc>
        <w:tc>
          <w:tcPr>
            <w:tcW w:w="396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613A4C3" w14:textId="77777777" w:rsidR="00A26E3C" w:rsidRPr="00506F5B" w:rsidRDefault="00A26E3C" w:rsidP="00A26E3C">
            <w:pPr>
              <w:overflowPunct w:val="0"/>
              <w:autoSpaceDE w:val="0"/>
              <w:autoSpaceDN w:val="0"/>
              <w:adjustRightInd w:val="0"/>
              <w:spacing w:after="0" w:line="240" w:lineRule="auto"/>
              <w:textAlignment w:val="baseline"/>
              <w:rPr>
                <w:rFonts w:ascii="Calibri" w:eastAsia="Times New Roman" w:hAnsi="Calibri" w:cs="Times New Roman"/>
                <w:i/>
                <w:iCs/>
                <w:sz w:val="24"/>
                <w:szCs w:val="24"/>
                <w:lang w:eastAsia="fr-CH"/>
              </w:rPr>
            </w:pPr>
            <w:r w:rsidRPr="00A26E3C">
              <w:rPr>
                <w:rFonts w:ascii="Calibri" w:eastAsia="Times New Roman" w:hAnsi="Calibri" w:cs="Times New Roman"/>
                <w:sz w:val="24"/>
                <w:szCs w:val="24"/>
                <w:lang w:eastAsia="fr-CH"/>
              </w:rPr>
              <w:t xml:space="preserve">2: % increase in hectares of actively managed community mangrove forests by the end of the project </w:t>
            </w:r>
            <w:r w:rsidR="00506F5B">
              <w:rPr>
                <w:rFonts w:ascii="Calibri" w:eastAsia="Times New Roman" w:hAnsi="Calibri" w:cs="Times New Roman"/>
                <w:i/>
                <w:iCs/>
                <w:sz w:val="24"/>
                <w:szCs w:val="24"/>
                <w:lang w:eastAsia="fr-CH"/>
              </w:rPr>
              <w:t>(35% increase by end of project)</w:t>
            </w:r>
          </w:p>
          <w:p w14:paraId="3AA477A0"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sz w:val="24"/>
                <w:szCs w:val="24"/>
                <w:lang w:eastAsia="fr-CH"/>
              </w:rPr>
            </w:pPr>
            <w:r w:rsidRPr="00A26E3C">
              <w:rPr>
                <w:rFonts w:ascii="Calibri" w:eastAsia="Times New Roman" w:hAnsi="Calibri" w:cs="Times New Roman"/>
                <w:sz w:val="24"/>
                <w:szCs w:val="24"/>
                <w:lang w:eastAsia="fr-CH"/>
              </w:rPr>
              <w:tab/>
            </w:r>
          </w:p>
          <w:p w14:paraId="528E0419"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sz w:val="24"/>
                <w:szCs w:val="24"/>
                <w:lang w:val="en-CA" w:eastAsia="fr-CH"/>
              </w:rPr>
            </w:pPr>
          </w:p>
        </w:tc>
        <w:tc>
          <w:tcPr>
            <w:tcW w:w="39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D401E28"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sz w:val="24"/>
                <w:szCs w:val="24"/>
                <w:lang w:val="en-CA" w:eastAsia="fr-CH"/>
              </w:rPr>
            </w:pPr>
            <w:r w:rsidRPr="00A26E3C">
              <w:rPr>
                <w:rFonts w:ascii="Calibri" w:eastAsia="Times New Roman" w:hAnsi="Calibri" w:cs="Times New Roman"/>
                <w:sz w:val="24"/>
                <w:szCs w:val="24"/>
                <w:lang w:val="en-CA" w:eastAsia="fr-CH"/>
              </w:rPr>
              <w:t>2: Government aerial survey (annually from government reports)</w:t>
            </w:r>
          </w:p>
          <w:p w14:paraId="0FD1ADAA"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sz w:val="24"/>
                <w:szCs w:val="24"/>
                <w:lang w:val="en-CA" w:eastAsia="fr-CH"/>
              </w:rPr>
            </w:pPr>
          </w:p>
          <w:p w14:paraId="7A001105"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sz w:val="24"/>
                <w:szCs w:val="24"/>
                <w:lang w:val="en-CA" w:eastAsia="fr-CH"/>
              </w:rPr>
            </w:pPr>
            <w:r w:rsidRPr="00A26E3C">
              <w:rPr>
                <w:rFonts w:ascii="Calibri" w:eastAsia="Times New Roman" w:hAnsi="Calibri" w:cs="Times New Roman"/>
                <w:sz w:val="24"/>
                <w:szCs w:val="24"/>
                <w:lang w:val="en-CA" w:eastAsia="fr-CH"/>
              </w:rPr>
              <w:t xml:space="preserve">2: Community maps and site visits from field officers. </w:t>
            </w:r>
          </w:p>
          <w:p w14:paraId="6F99EAD8"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sz w:val="24"/>
                <w:szCs w:val="24"/>
                <w:lang w:val="en-CA" w:eastAsia="fr-CH"/>
              </w:rPr>
            </w:pPr>
          </w:p>
          <w:p w14:paraId="7ED34E3C"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sz w:val="24"/>
                <w:szCs w:val="24"/>
                <w:lang w:val="en-CA" w:eastAsia="fr-CH"/>
              </w:rPr>
            </w:pPr>
            <w:r w:rsidRPr="00A26E3C">
              <w:rPr>
                <w:rFonts w:ascii="Calibri" w:eastAsia="Times New Roman" w:hAnsi="Calibri" w:cs="Times New Roman"/>
                <w:sz w:val="24"/>
                <w:szCs w:val="24"/>
                <w:lang w:val="en-CA" w:eastAsia="fr-CH"/>
              </w:rPr>
              <w:t>2: Community activity tracking data.</w:t>
            </w:r>
          </w:p>
        </w:tc>
        <w:tc>
          <w:tcPr>
            <w:tcW w:w="2925" w:type="dxa"/>
            <w:tcBorders>
              <w:top w:val="single" w:sz="4" w:space="0" w:color="auto"/>
              <w:left w:val="single" w:sz="4" w:space="0" w:color="auto"/>
              <w:bottom w:val="single" w:sz="4" w:space="0" w:color="auto"/>
              <w:right w:val="single" w:sz="36" w:space="0" w:color="595959"/>
            </w:tcBorders>
            <w:shd w:val="clear" w:color="auto" w:fill="A6A6A6" w:themeFill="background1" w:themeFillShade="A6"/>
            <w:vAlign w:val="center"/>
          </w:tcPr>
          <w:p w14:paraId="0B6D580D"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sz w:val="24"/>
                <w:szCs w:val="24"/>
                <w:lang w:val="en-CA" w:eastAsia="fr-CH"/>
              </w:rPr>
            </w:pPr>
            <w:r w:rsidRPr="00A26E3C">
              <w:rPr>
                <w:rFonts w:ascii="Calibri" w:eastAsia="Times New Roman" w:hAnsi="Calibri" w:cs="Times New Roman"/>
                <w:sz w:val="24"/>
                <w:szCs w:val="24"/>
                <w:lang w:val="en-CA" w:eastAsia="fr-CH"/>
              </w:rPr>
              <w:t>- Favorable climatic conditions will contribute to forest restoration.</w:t>
            </w:r>
          </w:p>
        </w:tc>
      </w:tr>
      <w:tr w:rsidR="00A26E3C" w:rsidRPr="00A26E3C" w14:paraId="16FC11CD" w14:textId="77777777" w:rsidTr="008D794A">
        <w:trPr>
          <w:trHeight w:val="1022"/>
          <w:jc w:val="center"/>
        </w:trPr>
        <w:tc>
          <w:tcPr>
            <w:tcW w:w="3816" w:type="dxa"/>
            <w:tcBorders>
              <w:top w:val="single" w:sz="4" w:space="0" w:color="auto"/>
              <w:left w:val="single" w:sz="36" w:space="0" w:color="595959"/>
              <w:bottom w:val="single" w:sz="4" w:space="0" w:color="auto"/>
              <w:right w:val="single" w:sz="6" w:space="0" w:color="auto"/>
            </w:tcBorders>
            <w:shd w:val="clear" w:color="auto" w:fill="D9D9D9" w:themeFill="background1" w:themeFillShade="D9"/>
            <w:vAlign w:val="center"/>
          </w:tcPr>
          <w:p w14:paraId="748CB6D6"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bCs/>
                <w:iCs/>
                <w:sz w:val="24"/>
                <w:szCs w:val="24"/>
                <w:lang w:eastAsia="fr-CH"/>
              </w:rPr>
            </w:pPr>
            <w:r w:rsidRPr="00A26E3C">
              <w:rPr>
                <w:rFonts w:ascii="Calibri" w:eastAsia="Times New Roman" w:hAnsi="Calibri" w:cs="Times New Roman"/>
                <w:b/>
                <w:sz w:val="24"/>
                <w:szCs w:val="24"/>
                <w:lang w:val="en-CA" w:eastAsia="fr-CH"/>
              </w:rPr>
              <w:t xml:space="preserve">Output 2.1  </w:t>
            </w:r>
            <w:r w:rsidRPr="00A26E3C">
              <w:rPr>
                <w:rFonts w:ascii="Calibri" w:eastAsia="Times New Roman" w:hAnsi="Calibri" w:cs="Times New Roman"/>
                <w:bCs/>
                <w:sz w:val="24"/>
                <w:szCs w:val="24"/>
                <w:lang w:val="en-CA" w:eastAsia="fr-CH"/>
              </w:rPr>
              <w:t xml:space="preserve">Communities have an </w:t>
            </w:r>
            <w:r w:rsidRPr="00A26E3C">
              <w:rPr>
                <w:rFonts w:ascii="Calibri" w:eastAsia="Times New Roman" w:hAnsi="Calibri" w:cs="Times New Roman"/>
                <w:bCs/>
                <w:iCs/>
                <w:sz w:val="24"/>
                <w:szCs w:val="24"/>
                <w:lang w:eastAsia="fr-CH"/>
              </w:rPr>
              <w:t xml:space="preserve">increased area of  protected local mangrove resources </w:t>
            </w:r>
          </w:p>
          <w:p w14:paraId="554F3470"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bCs/>
                <w:iCs/>
                <w:sz w:val="24"/>
                <w:szCs w:val="24"/>
                <w:lang w:eastAsia="fr-CH"/>
              </w:rPr>
            </w:pPr>
          </w:p>
          <w:p w14:paraId="5A9BA0E6"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b/>
                <w:sz w:val="24"/>
                <w:szCs w:val="24"/>
                <w:lang w:eastAsia="fr-CH"/>
              </w:rPr>
            </w:pPr>
          </w:p>
        </w:tc>
        <w:tc>
          <w:tcPr>
            <w:tcW w:w="3969"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14:paraId="1F788D32" w14:textId="77777777" w:rsidR="00A26E3C" w:rsidRPr="00506F5B" w:rsidRDefault="00A26E3C" w:rsidP="00A26E3C">
            <w:pPr>
              <w:overflowPunct w:val="0"/>
              <w:autoSpaceDE w:val="0"/>
              <w:autoSpaceDN w:val="0"/>
              <w:adjustRightInd w:val="0"/>
              <w:spacing w:before="120" w:after="0" w:line="240" w:lineRule="auto"/>
              <w:textAlignment w:val="baseline"/>
              <w:rPr>
                <w:rFonts w:ascii="Calibri" w:eastAsia="Times New Roman" w:hAnsi="Calibri" w:cs="Times New Roman"/>
                <w:bCs/>
                <w:i/>
                <w:sz w:val="24"/>
                <w:szCs w:val="24"/>
                <w:lang w:eastAsia="fr-CH"/>
              </w:rPr>
            </w:pPr>
            <w:r w:rsidRPr="00506F5B">
              <w:rPr>
                <w:rFonts w:ascii="Calibri" w:eastAsia="Times New Roman" w:hAnsi="Calibri" w:cs="Times New Roman"/>
                <w:bCs/>
                <w:iCs/>
                <w:sz w:val="24"/>
                <w:szCs w:val="24"/>
                <w:lang w:eastAsia="fr-CH"/>
              </w:rPr>
              <w:t>2.1: % mangroves planted, alive one year after project start</w:t>
            </w:r>
            <w:r w:rsidR="00506F5B">
              <w:rPr>
                <w:rFonts w:ascii="Calibri" w:eastAsia="Times New Roman" w:hAnsi="Calibri" w:cs="Times New Roman"/>
                <w:bCs/>
                <w:iCs/>
                <w:sz w:val="24"/>
                <w:szCs w:val="24"/>
                <w:lang w:eastAsia="fr-CH"/>
              </w:rPr>
              <w:t xml:space="preserve"> </w:t>
            </w:r>
            <w:r w:rsidR="00506F5B">
              <w:rPr>
                <w:rFonts w:ascii="Calibri" w:eastAsia="Times New Roman" w:hAnsi="Calibri" w:cs="Times New Roman"/>
                <w:bCs/>
                <w:i/>
                <w:sz w:val="24"/>
                <w:szCs w:val="24"/>
                <w:lang w:eastAsia="fr-CH"/>
              </w:rPr>
              <w:t>(75% after first year)</w:t>
            </w:r>
          </w:p>
          <w:p w14:paraId="6ECD7161" w14:textId="77777777" w:rsidR="00A26E3C" w:rsidRPr="00A26E3C" w:rsidRDefault="00A26E3C" w:rsidP="00A26E3C">
            <w:pPr>
              <w:overflowPunct w:val="0"/>
              <w:autoSpaceDE w:val="0"/>
              <w:autoSpaceDN w:val="0"/>
              <w:adjustRightInd w:val="0"/>
              <w:spacing w:before="120" w:after="0" w:line="240" w:lineRule="auto"/>
              <w:textAlignment w:val="baseline"/>
              <w:rPr>
                <w:rFonts w:ascii="Calibri" w:eastAsia="Times New Roman" w:hAnsi="Calibri" w:cs="Times New Roman"/>
                <w:bCs/>
                <w:i/>
                <w:sz w:val="24"/>
                <w:szCs w:val="24"/>
                <w:lang w:eastAsia="fr-CH"/>
              </w:rPr>
            </w:pPr>
          </w:p>
        </w:tc>
        <w:tc>
          <w:tcPr>
            <w:tcW w:w="39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14:paraId="5A839B9C"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i/>
                <w:iCs/>
                <w:sz w:val="24"/>
                <w:szCs w:val="24"/>
                <w:lang w:eastAsia="fr-CH"/>
              </w:rPr>
            </w:pPr>
            <w:r w:rsidRPr="00A26E3C">
              <w:rPr>
                <w:rFonts w:ascii="Calibri" w:eastAsia="Times New Roman" w:hAnsi="Calibri" w:cs="Times New Roman"/>
                <w:sz w:val="24"/>
                <w:szCs w:val="24"/>
                <w:lang w:eastAsia="fr-CH"/>
              </w:rPr>
              <w:t xml:space="preserve">2.1: CBOs tracking systems for growth rates and  mortality rates of mangroves </w:t>
            </w:r>
            <w:r w:rsidRPr="00A26E3C">
              <w:rPr>
                <w:rFonts w:ascii="Calibri" w:eastAsia="Times New Roman" w:hAnsi="Calibri" w:cs="Times New Roman"/>
                <w:i/>
                <w:iCs/>
                <w:sz w:val="24"/>
                <w:szCs w:val="24"/>
                <w:lang w:eastAsia="fr-CH"/>
              </w:rPr>
              <w:t>(measured</w:t>
            </w:r>
            <w:r w:rsidRPr="00A26E3C">
              <w:rPr>
                <w:rFonts w:ascii="Calibri" w:eastAsia="Times New Roman" w:hAnsi="Calibri" w:cs="Times New Roman"/>
                <w:sz w:val="24"/>
                <w:szCs w:val="24"/>
                <w:lang w:eastAsia="fr-CH"/>
              </w:rPr>
              <w:t xml:space="preserve"> </w:t>
            </w:r>
            <w:r w:rsidRPr="00A26E3C">
              <w:rPr>
                <w:rFonts w:ascii="Calibri" w:eastAsia="Times New Roman" w:hAnsi="Calibri" w:cs="Times New Roman"/>
                <w:i/>
                <w:iCs/>
                <w:sz w:val="24"/>
                <w:szCs w:val="24"/>
                <w:lang w:eastAsia="fr-CH"/>
              </w:rPr>
              <w:t xml:space="preserve">monthly by community representatives, reported quarterly by country office) </w:t>
            </w:r>
          </w:p>
          <w:p w14:paraId="05F595CE"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sz w:val="24"/>
                <w:szCs w:val="24"/>
                <w:lang w:val="en-CA" w:eastAsia="fr-CH"/>
              </w:rPr>
            </w:pPr>
            <w:r w:rsidRPr="00A26E3C">
              <w:rPr>
                <w:rFonts w:ascii="Calibri" w:eastAsia="Times New Roman" w:hAnsi="Calibri" w:cs="Times New Roman"/>
                <w:sz w:val="24"/>
                <w:szCs w:val="24"/>
                <w:lang w:eastAsia="fr-CH"/>
              </w:rPr>
              <w:t xml:space="preserve"> </w:t>
            </w:r>
          </w:p>
        </w:tc>
        <w:tc>
          <w:tcPr>
            <w:tcW w:w="2925" w:type="dxa"/>
            <w:tcBorders>
              <w:top w:val="single" w:sz="4" w:space="0" w:color="auto"/>
              <w:left w:val="single" w:sz="6" w:space="0" w:color="auto"/>
              <w:bottom w:val="single" w:sz="4" w:space="0" w:color="auto"/>
              <w:right w:val="single" w:sz="36" w:space="0" w:color="595959"/>
            </w:tcBorders>
            <w:shd w:val="clear" w:color="auto" w:fill="D9D9D9" w:themeFill="background1" w:themeFillShade="D9"/>
            <w:vAlign w:val="center"/>
          </w:tcPr>
          <w:p w14:paraId="3980A30E"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bCs/>
                <w:color w:val="000000"/>
                <w:sz w:val="24"/>
                <w:szCs w:val="20"/>
                <w:lang w:val="en-CA" w:eastAsia="fr-CH"/>
              </w:rPr>
            </w:pPr>
            <w:r w:rsidRPr="00A26E3C">
              <w:rPr>
                <w:rFonts w:ascii="Calibri" w:eastAsia="Times New Roman" w:hAnsi="Calibri" w:cs="Times New Roman"/>
                <w:bCs/>
                <w:color w:val="000000"/>
                <w:sz w:val="24"/>
                <w:szCs w:val="24"/>
                <w:lang w:val="en-CA" w:eastAsia="fr-CH"/>
              </w:rPr>
              <w:t>-</w:t>
            </w:r>
            <w:r w:rsidRPr="00A26E3C">
              <w:rPr>
                <w:rFonts w:ascii="Calibri" w:eastAsia="Times New Roman" w:hAnsi="Calibri" w:cs="Times New Roman"/>
                <w:bCs/>
                <w:color w:val="000000"/>
                <w:sz w:val="24"/>
                <w:szCs w:val="20"/>
                <w:lang w:val="en-CA" w:eastAsia="fr-CH"/>
              </w:rPr>
              <w:t xml:space="preserve"> Major weather events do not affect treatment sites shortly before or after planting.</w:t>
            </w:r>
          </w:p>
        </w:tc>
      </w:tr>
      <w:tr w:rsidR="00863E19" w:rsidRPr="00A26E3C" w14:paraId="6F0EA98A" w14:textId="77777777" w:rsidTr="008D794A">
        <w:trPr>
          <w:trHeight w:val="1022"/>
          <w:jc w:val="center"/>
        </w:trPr>
        <w:tc>
          <w:tcPr>
            <w:tcW w:w="11745" w:type="dxa"/>
            <w:gridSpan w:val="3"/>
            <w:tcBorders>
              <w:top w:val="single" w:sz="4" w:space="0" w:color="auto"/>
              <w:left w:val="single" w:sz="36" w:space="0" w:color="595959"/>
              <w:bottom w:val="single" w:sz="4" w:space="0" w:color="auto"/>
              <w:right w:val="single" w:sz="4" w:space="0" w:color="auto"/>
            </w:tcBorders>
            <w:shd w:val="clear" w:color="auto" w:fill="FFFFFF" w:themeFill="background1"/>
          </w:tcPr>
          <w:p w14:paraId="5F43A469" w14:textId="77777777" w:rsidR="00863E19" w:rsidRPr="00A26E3C" w:rsidRDefault="00863E19" w:rsidP="00A26E3C">
            <w:pPr>
              <w:overflowPunct w:val="0"/>
              <w:autoSpaceDE w:val="0"/>
              <w:autoSpaceDN w:val="0"/>
              <w:adjustRightInd w:val="0"/>
              <w:spacing w:after="0" w:line="240" w:lineRule="auto"/>
              <w:textAlignment w:val="baseline"/>
              <w:rPr>
                <w:rFonts w:ascii="Calibri" w:eastAsia="Times New Roman" w:hAnsi="Calibri" w:cs="Times New Roman"/>
                <w:b/>
                <w:color w:val="000000"/>
                <w:sz w:val="24"/>
                <w:szCs w:val="24"/>
                <w:lang w:val="en-CA" w:eastAsia="fr-CH"/>
              </w:rPr>
            </w:pPr>
            <w:r w:rsidRPr="00A26E3C">
              <w:rPr>
                <w:rFonts w:ascii="Calibri" w:eastAsia="Times New Roman" w:hAnsi="Calibri" w:cs="Times New Roman"/>
                <w:b/>
                <w:color w:val="000000"/>
                <w:sz w:val="24"/>
                <w:szCs w:val="24"/>
                <w:lang w:val="en-CA" w:eastAsia="fr-CH"/>
              </w:rPr>
              <w:lastRenderedPageBreak/>
              <w:t>Activities 2.1:</w:t>
            </w:r>
          </w:p>
          <w:p w14:paraId="4107402A" w14:textId="0D2B3BD2" w:rsidR="00863E19" w:rsidRDefault="00863E19" w:rsidP="00A26E3C">
            <w:pPr>
              <w:overflowPunct w:val="0"/>
              <w:autoSpaceDE w:val="0"/>
              <w:autoSpaceDN w:val="0"/>
              <w:adjustRightInd w:val="0"/>
              <w:spacing w:after="0" w:line="240" w:lineRule="auto"/>
              <w:textAlignment w:val="baseline"/>
              <w:rPr>
                <w:rFonts w:ascii="Calibri" w:eastAsia="Times New Roman" w:hAnsi="Calibri" w:cs="Times New Roman"/>
                <w:bCs/>
                <w:color w:val="000000"/>
                <w:sz w:val="24"/>
                <w:szCs w:val="24"/>
                <w:lang w:val="en-CA" w:eastAsia="fr-CH"/>
              </w:rPr>
            </w:pPr>
            <w:r w:rsidRPr="00A26E3C">
              <w:rPr>
                <w:rFonts w:ascii="Calibri" w:eastAsia="Times New Roman" w:hAnsi="Calibri" w:cs="Times New Roman"/>
                <w:b/>
                <w:color w:val="000000"/>
                <w:sz w:val="24"/>
                <w:szCs w:val="24"/>
                <w:lang w:val="en-CA" w:eastAsia="fr-CH"/>
              </w:rPr>
              <w:t>2.1.</w:t>
            </w:r>
            <w:r w:rsidR="00E823F2">
              <w:rPr>
                <w:rFonts w:ascii="Calibri" w:eastAsia="Times New Roman" w:hAnsi="Calibri" w:cs="Times New Roman"/>
                <w:b/>
                <w:color w:val="000000"/>
                <w:sz w:val="24"/>
                <w:szCs w:val="24"/>
                <w:lang w:val="en-CA" w:eastAsia="fr-CH"/>
              </w:rPr>
              <w:t>A</w:t>
            </w:r>
            <w:r w:rsidRPr="00A26E3C">
              <w:rPr>
                <w:rFonts w:ascii="Calibri" w:eastAsia="Times New Roman" w:hAnsi="Calibri" w:cs="Times New Roman"/>
                <w:b/>
                <w:color w:val="000000"/>
                <w:sz w:val="24"/>
                <w:szCs w:val="24"/>
                <w:lang w:val="en-CA" w:eastAsia="fr-CH"/>
              </w:rPr>
              <w:t>:</w:t>
            </w:r>
            <w:r w:rsidRPr="00A26E3C">
              <w:rPr>
                <w:rFonts w:ascii="Calibri" w:eastAsia="Times New Roman" w:hAnsi="Calibri" w:cs="Times New Roman"/>
                <w:bCs/>
                <w:color w:val="000000"/>
                <w:sz w:val="24"/>
                <w:szCs w:val="24"/>
                <w:lang w:val="en-CA" w:eastAsia="fr-CH"/>
              </w:rPr>
              <w:t xml:space="preserve"> </w:t>
            </w:r>
            <w:r w:rsidR="00047945">
              <w:rPr>
                <w:rFonts w:ascii="Calibri" w:eastAsia="Times New Roman" w:hAnsi="Calibri" w:cs="Times New Roman"/>
                <w:bCs/>
                <w:color w:val="000000"/>
                <w:sz w:val="24"/>
                <w:szCs w:val="24"/>
                <w:lang w:val="en-CA" w:eastAsia="fr-CH"/>
              </w:rPr>
              <w:t>Conduct</w:t>
            </w:r>
            <w:r w:rsidRPr="00A26E3C">
              <w:rPr>
                <w:rFonts w:ascii="Calibri" w:eastAsia="Times New Roman" w:hAnsi="Calibri" w:cs="Times New Roman"/>
                <w:bCs/>
                <w:color w:val="000000"/>
                <w:sz w:val="24"/>
                <w:szCs w:val="24"/>
                <w:lang w:val="en-CA" w:eastAsia="fr-CH"/>
              </w:rPr>
              <w:t xml:space="preserve"> mangrove planting events </w:t>
            </w:r>
            <w:r w:rsidR="00047945">
              <w:rPr>
                <w:rFonts w:ascii="Calibri" w:eastAsia="Times New Roman" w:hAnsi="Calibri" w:cs="Times New Roman"/>
                <w:bCs/>
                <w:color w:val="000000"/>
                <w:sz w:val="24"/>
                <w:szCs w:val="24"/>
                <w:lang w:val="en-CA" w:eastAsia="fr-CH"/>
              </w:rPr>
              <w:t>in 10</w:t>
            </w:r>
            <w:r w:rsidRPr="00A26E3C">
              <w:rPr>
                <w:rFonts w:ascii="Calibri" w:eastAsia="Times New Roman" w:hAnsi="Calibri" w:cs="Times New Roman"/>
                <w:bCs/>
                <w:color w:val="000000"/>
                <w:sz w:val="24"/>
                <w:szCs w:val="24"/>
                <w:lang w:val="en-CA" w:eastAsia="fr-CH"/>
              </w:rPr>
              <w:t xml:space="preserve"> communit</w:t>
            </w:r>
            <w:r w:rsidR="00047945">
              <w:rPr>
                <w:rFonts w:ascii="Calibri" w:eastAsia="Times New Roman" w:hAnsi="Calibri" w:cs="Times New Roman"/>
                <w:bCs/>
                <w:color w:val="000000"/>
                <w:sz w:val="24"/>
                <w:szCs w:val="24"/>
                <w:lang w:val="en-CA" w:eastAsia="fr-CH"/>
              </w:rPr>
              <w:t>ies by June 2014.</w:t>
            </w:r>
          </w:p>
          <w:p w14:paraId="4E3553F0" w14:textId="54524840" w:rsidR="00863E19" w:rsidRPr="00A26E3C" w:rsidRDefault="00863E19" w:rsidP="00047945">
            <w:pPr>
              <w:overflowPunct w:val="0"/>
              <w:autoSpaceDE w:val="0"/>
              <w:autoSpaceDN w:val="0"/>
              <w:adjustRightInd w:val="0"/>
              <w:spacing w:after="0" w:line="240" w:lineRule="auto"/>
              <w:textAlignment w:val="baseline"/>
              <w:rPr>
                <w:rFonts w:ascii="Calibri" w:eastAsia="Times New Roman" w:hAnsi="Calibri" w:cs="Times New Roman"/>
                <w:bCs/>
                <w:color w:val="000000"/>
                <w:sz w:val="24"/>
                <w:szCs w:val="24"/>
                <w:lang w:val="en-CA" w:eastAsia="fr-CH"/>
              </w:rPr>
            </w:pPr>
            <w:r w:rsidRPr="00A26E3C">
              <w:rPr>
                <w:rFonts w:ascii="Calibri" w:eastAsia="Times New Roman" w:hAnsi="Calibri" w:cs="Times New Roman"/>
                <w:b/>
                <w:color w:val="000000"/>
                <w:sz w:val="24"/>
                <w:szCs w:val="24"/>
                <w:lang w:val="en-CA" w:eastAsia="fr-CH"/>
              </w:rPr>
              <w:t>2.2.</w:t>
            </w:r>
            <w:r w:rsidR="00E823F2">
              <w:rPr>
                <w:rFonts w:ascii="Calibri" w:eastAsia="Times New Roman" w:hAnsi="Calibri" w:cs="Times New Roman"/>
                <w:b/>
                <w:color w:val="000000"/>
                <w:sz w:val="24"/>
                <w:szCs w:val="24"/>
                <w:lang w:val="en-CA" w:eastAsia="fr-CH"/>
              </w:rPr>
              <w:t>B</w:t>
            </w:r>
            <w:r w:rsidRPr="00A26E3C">
              <w:rPr>
                <w:rFonts w:ascii="Calibri" w:eastAsia="Times New Roman" w:hAnsi="Calibri" w:cs="Times New Roman"/>
                <w:b/>
                <w:color w:val="000000"/>
                <w:sz w:val="24"/>
                <w:szCs w:val="24"/>
                <w:lang w:val="en-CA" w:eastAsia="fr-CH"/>
              </w:rPr>
              <w:t xml:space="preserve">: </w:t>
            </w:r>
            <w:r w:rsidR="00047945">
              <w:rPr>
                <w:rFonts w:ascii="Calibri" w:eastAsia="Times New Roman" w:hAnsi="Calibri" w:cs="Times New Roman"/>
                <w:bCs/>
                <w:color w:val="000000"/>
                <w:sz w:val="24"/>
                <w:szCs w:val="24"/>
                <w:lang w:val="en-CA" w:eastAsia="fr-CH"/>
              </w:rPr>
              <w:t>T</w:t>
            </w:r>
            <w:r w:rsidRPr="00A26E3C">
              <w:rPr>
                <w:rFonts w:ascii="Calibri" w:eastAsia="Times New Roman" w:hAnsi="Calibri" w:cs="Times New Roman"/>
                <w:bCs/>
                <w:color w:val="000000"/>
                <w:sz w:val="24"/>
                <w:szCs w:val="24"/>
                <w:lang w:val="en-CA" w:eastAsia="fr-CH"/>
              </w:rPr>
              <w:t xml:space="preserve">rain </w:t>
            </w:r>
            <w:r w:rsidR="00047945">
              <w:rPr>
                <w:rFonts w:ascii="Calibri" w:eastAsia="Times New Roman" w:hAnsi="Calibri" w:cs="Times New Roman"/>
                <w:bCs/>
                <w:color w:val="000000"/>
                <w:sz w:val="24"/>
                <w:szCs w:val="24"/>
                <w:lang w:val="en-CA" w:eastAsia="fr-CH"/>
              </w:rPr>
              <w:t xml:space="preserve">10 </w:t>
            </w:r>
            <w:r w:rsidRPr="00A26E3C">
              <w:rPr>
                <w:rFonts w:ascii="Calibri" w:eastAsia="Times New Roman" w:hAnsi="Calibri" w:cs="Times New Roman"/>
                <w:bCs/>
                <w:color w:val="000000"/>
                <w:sz w:val="24"/>
                <w:szCs w:val="24"/>
                <w:lang w:val="en-CA" w:eastAsia="fr-CH"/>
              </w:rPr>
              <w:t>communities on how to properly plant mangroves</w:t>
            </w:r>
            <w:r w:rsidR="00047945">
              <w:rPr>
                <w:rFonts w:ascii="Calibri" w:eastAsia="Times New Roman" w:hAnsi="Calibri" w:cs="Times New Roman"/>
                <w:bCs/>
                <w:color w:val="000000"/>
                <w:sz w:val="24"/>
                <w:szCs w:val="24"/>
                <w:lang w:val="en-CA" w:eastAsia="fr-CH"/>
              </w:rPr>
              <w:t xml:space="preserve"> by May 2014.</w:t>
            </w:r>
          </w:p>
        </w:tc>
        <w:tc>
          <w:tcPr>
            <w:tcW w:w="2925" w:type="dxa"/>
            <w:tcBorders>
              <w:top w:val="single" w:sz="4" w:space="0" w:color="auto"/>
              <w:left w:val="single" w:sz="4" w:space="0" w:color="auto"/>
              <w:bottom w:val="single" w:sz="4" w:space="0" w:color="auto"/>
              <w:right w:val="single" w:sz="36" w:space="0" w:color="595959"/>
            </w:tcBorders>
            <w:shd w:val="clear" w:color="auto" w:fill="FFFFFF" w:themeFill="background1"/>
          </w:tcPr>
          <w:p w14:paraId="6EE1FF5E" w14:textId="77777777" w:rsidR="00863E19" w:rsidRPr="00A26E3C" w:rsidRDefault="005C2D69" w:rsidP="00A26E3C">
            <w:pPr>
              <w:overflowPunct w:val="0"/>
              <w:autoSpaceDE w:val="0"/>
              <w:autoSpaceDN w:val="0"/>
              <w:adjustRightInd w:val="0"/>
              <w:spacing w:after="0" w:line="240" w:lineRule="auto"/>
              <w:textAlignment w:val="baseline"/>
              <w:rPr>
                <w:rFonts w:ascii="Calibri" w:eastAsia="Times New Roman" w:hAnsi="Calibri" w:cs="Times New Roman"/>
                <w:bCs/>
                <w:color w:val="000000"/>
                <w:sz w:val="24"/>
                <w:szCs w:val="24"/>
                <w:lang w:val="en-CA" w:eastAsia="fr-CH"/>
              </w:rPr>
            </w:pPr>
            <w:r>
              <w:rPr>
                <w:rFonts w:ascii="Calibri" w:eastAsia="Times New Roman" w:hAnsi="Calibri" w:cs="Times New Roman"/>
                <w:bCs/>
                <w:color w:val="000000"/>
                <w:sz w:val="24"/>
                <w:szCs w:val="24"/>
                <w:lang w:val="en-CA" w:eastAsia="fr-CH"/>
              </w:rPr>
              <w:t>Local government officials are effective training facilitators.</w:t>
            </w:r>
          </w:p>
        </w:tc>
      </w:tr>
      <w:tr w:rsidR="00A26E3C" w:rsidRPr="00A26E3C" w14:paraId="02D2E3ED" w14:textId="77777777" w:rsidTr="008D794A">
        <w:trPr>
          <w:trHeight w:val="1334"/>
          <w:jc w:val="center"/>
        </w:trPr>
        <w:tc>
          <w:tcPr>
            <w:tcW w:w="3816" w:type="dxa"/>
            <w:vMerge w:val="restart"/>
            <w:tcBorders>
              <w:top w:val="single" w:sz="4" w:space="0" w:color="auto"/>
              <w:left w:val="single" w:sz="36" w:space="0" w:color="595959"/>
              <w:bottom w:val="single" w:sz="4" w:space="0" w:color="auto"/>
              <w:right w:val="single" w:sz="4" w:space="0" w:color="auto"/>
            </w:tcBorders>
            <w:shd w:val="clear" w:color="auto" w:fill="D9D9D9" w:themeFill="background1" w:themeFillShade="D9"/>
            <w:vAlign w:val="center"/>
          </w:tcPr>
          <w:p w14:paraId="208AFEA8"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b/>
                <w:sz w:val="24"/>
                <w:szCs w:val="24"/>
                <w:lang w:eastAsia="fr-CH"/>
              </w:rPr>
            </w:pPr>
            <w:r w:rsidRPr="00A26E3C">
              <w:rPr>
                <w:rFonts w:ascii="Calibri" w:eastAsia="Times New Roman" w:hAnsi="Calibri" w:cs="Times New Roman"/>
                <w:b/>
                <w:sz w:val="24"/>
                <w:szCs w:val="24"/>
                <w:lang w:val="en-CA" w:eastAsia="fr-CH"/>
              </w:rPr>
              <w:t xml:space="preserve">Output 2.2: </w:t>
            </w:r>
            <w:r w:rsidRPr="00A26E3C">
              <w:rPr>
                <w:rFonts w:ascii="Calibri" w:eastAsia="Times New Roman" w:hAnsi="Calibri" w:cs="Times New Roman"/>
                <w:bCs/>
                <w:sz w:val="24"/>
                <w:szCs w:val="24"/>
                <w:lang w:val="en-CA" w:eastAsia="fr-CH"/>
              </w:rPr>
              <w:t xml:space="preserve">Community members and youth have an </w:t>
            </w:r>
            <w:r w:rsidRPr="00A26E3C">
              <w:rPr>
                <w:rFonts w:ascii="Calibri" w:eastAsia="Times New Roman" w:hAnsi="Calibri" w:cs="Times New Roman"/>
                <w:bCs/>
                <w:iCs/>
                <w:sz w:val="24"/>
                <w:szCs w:val="24"/>
                <w:lang w:eastAsia="fr-CH"/>
              </w:rPr>
              <w:t>increased knowledge of natural resource management.</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583FB0" w14:textId="77777777" w:rsidR="00A26E3C" w:rsidRPr="00506F5B" w:rsidRDefault="00A26E3C" w:rsidP="00A26E3C">
            <w:pPr>
              <w:overflowPunct w:val="0"/>
              <w:autoSpaceDE w:val="0"/>
              <w:autoSpaceDN w:val="0"/>
              <w:adjustRightInd w:val="0"/>
              <w:spacing w:before="120" w:after="0" w:line="240" w:lineRule="auto"/>
              <w:textAlignment w:val="baseline"/>
              <w:rPr>
                <w:rFonts w:ascii="Calibri" w:eastAsia="Times New Roman" w:hAnsi="Calibri" w:cs="Times New Roman"/>
                <w:bCs/>
                <w:i/>
                <w:iCs/>
                <w:sz w:val="24"/>
                <w:szCs w:val="24"/>
                <w:lang w:eastAsia="fr-CH"/>
              </w:rPr>
            </w:pPr>
            <w:r w:rsidRPr="00A26E3C">
              <w:rPr>
                <w:rFonts w:ascii="Calibri" w:eastAsia="Times New Roman" w:hAnsi="Calibri" w:cs="Times New Roman"/>
                <w:bCs/>
                <w:sz w:val="24"/>
                <w:szCs w:val="24"/>
                <w:lang w:eastAsia="fr-CH"/>
              </w:rPr>
              <w:t>2.2.a: %  increase in knowledge on natural resource management of people who attended training</w:t>
            </w:r>
            <w:r w:rsidR="00506F5B">
              <w:rPr>
                <w:rFonts w:ascii="Calibri" w:eastAsia="Times New Roman" w:hAnsi="Calibri" w:cs="Times New Roman"/>
                <w:bCs/>
                <w:sz w:val="24"/>
                <w:szCs w:val="24"/>
                <w:lang w:eastAsia="fr-CH"/>
              </w:rPr>
              <w:t xml:space="preserve"> </w:t>
            </w:r>
            <w:r w:rsidR="00506F5B">
              <w:rPr>
                <w:rFonts w:ascii="Calibri" w:eastAsia="Times New Roman" w:hAnsi="Calibri" w:cs="Times New Roman"/>
                <w:bCs/>
                <w:i/>
                <w:iCs/>
                <w:sz w:val="24"/>
                <w:szCs w:val="24"/>
                <w:lang w:eastAsia="fr-CH"/>
              </w:rPr>
              <w:t>(30% increase in knowledge)</w:t>
            </w:r>
          </w:p>
        </w:tc>
        <w:tc>
          <w:tcPr>
            <w:tcW w:w="3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8FEF72"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sz w:val="24"/>
                <w:szCs w:val="24"/>
                <w:lang w:eastAsia="fr-CH"/>
              </w:rPr>
            </w:pPr>
            <w:r w:rsidRPr="00A26E3C">
              <w:rPr>
                <w:rFonts w:ascii="Calibri" w:eastAsia="Times New Roman" w:hAnsi="Calibri" w:cs="Times New Roman"/>
                <w:sz w:val="24"/>
                <w:szCs w:val="24"/>
                <w:lang w:val="en-CA" w:eastAsia="fr-CH"/>
              </w:rPr>
              <w:t xml:space="preserve">2.2.a: </w:t>
            </w:r>
            <w:r w:rsidRPr="00A26E3C">
              <w:rPr>
                <w:rFonts w:ascii="Calibri" w:eastAsia="Times New Roman" w:hAnsi="Calibri" w:cs="Times New Roman"/>
                <w:sz w:val="24"/>
                <w:szCs w:val="24"/>
                <w:lang w:eastAsia="fr-CH"/>
              </w:rPr>
              <w:t xml:space="preserve">Pre and post testing of people on NRM knowledge </w:t>
            </w:r>
            <w:r w:rsidRPr="00A26E3C">
              <w:rPr>
                <w:rFonts w:ascii="Calibri" w:eastAsia="Times New Roman" w:hAnsi="Calibri" w:cs="Times New Roman"/>
                <w:i/>
                <w:iCs/>
                <w:sz w:val="24"/>
                <w:szCs w:val="24"/>
                <w:lang w:eastAsia="fr-CH"/>
              </w:rPr>
              <w:t>(recorded by trainers after each training, submitted to project manager quarterly)</w:t>
            </w:r>
          </w:p>
          <w:p w14:paraId="77E1BE34"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sz w:val="24"/>
                <w:szCs w:val="24"/>
                <w:lang w:eastAsia="fr-CH"/>
              </w:rPr>
            </w:pPr>
          </w:p>
          <w:p w14:paraId="2A4AD045"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sz w:val="24"/>
                <w:szCs w:val="24"/>
                <w:lang w:eastAsia="fr-CH"/>
              </w:rPr>
            </w:pPr>
            <w:r w:rsidRPr="00A26E3C">
              <w:rPr>
                <w:rFonts w:ascii="Calibri" w:eastAsia="Times New Roman" w:hAnsi="Calibri" w:cs="Times New Roman"/>
                <w:sz w:val="24"/>
                <w:szCs w:val="24"/>
                <w:lang w:eastAsia="fr-CH"/>
              </w:rPr>
              <w:t xml:space="preserve">2.2.a: Training records and reports </w:t>
            </w:r>
            <w:r w:rsidRPr="00A26E3C">
              <w:rPr>
                <w:rFonts w:ascii="Calibri" w:eastAsia="Times New Roman" w:hAnsi="Calibri" w:cs="Times New Roman"/>
                <w:i/>
                <w:iCs/>
                <w:sz w:val="24"/>
                <w:szCs w:val="24"/>
                <w:lang w:eastAsia="fr-CH"/>
              </w:rPr>
              <w:t>(recorded by trainers after each training, submitted to project manager quarterly)</w:t>
            </w:r>
          </w:p>
        </w:tc>
        <w:tc>
          <w:tcPr>
            <w:tcW w:w="2925" w:type="dxa"/>
            <w:vMerge w:val="restart"/>
            <w:tcBorders>
              <w:top w:val="single" w:sz="4" w:space="0" w:color="auto"/>
              <w:left w:val="single" w:sz="4" w:space="0" w:color="auto"/>
              <w:bottom w:val="single" w:sz="4" w:space="0" w:color="auto"/>
              <w:right w:val="single" w:sz="36" w:space="0" w:color="595959"/>
            </w:tcBorders>
            <w:shd w:val="clear" w:color="auto" w:fill="D9D9D9" w:themeFill="background1" w:themeFillShade="D9"/>
            <w:vAlign w:val="center"/>
          </w:tcPr>
          <w:p w14:paraId="1324B8D1"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bCs/>
                <w:color w:val="000000"/>
                <w:sz w:val="24"/>
                <w:szCs w:val="20"/>
                <w:lang w:val="en-CA" w:eastAsia="fr-CH"/>
              </w:rPr>
            </w:pPr>
            <w:r w:rsidRPr="00A26E3C">
              <w:rPr>
                <w:rFonts w:ascii="Calibri" w:eastAsia="Times New Roman" w:hAnsi="Calibri" w:cs="Times New Roman"/>
                <w:bCs/>
                <w:color w:val="000000"/>
                <w:sz w:val="24"/>
                <w:szCs w:val="20"/>
                <w:lang w:val="en-CA" w:eastAsia="fr-CH"/>
              </w:rPr>
              <w:t>- training participants use the knowledge obtained during trainings</w:t>
            </w:r>
          </w:p>
        </w:tc>
      </w:tr>
      <w:tr w:rsidR="00A26E3C" w:rsidRPr="00A26E3C" w14:paraId="48A45314" w14:textId="77777777" w:rsidTr="008D794A">
        <w:trPr>
          <w:trHeight w:val="1281"/>
          <w:jc w:val="center"/>
        </w:trPr>
        <w:tc>
          <w:tcPr>
            <w:tcW w:w="3816" w:type="dxa"/>
            <w:vMerge/>
            <w:tcBorders>
              <w:top w:val="single" w:sz="4" w:space="0" w:color="auto"/>
              <w:left w:val="single" w:sz="36" w:space="0" w:color="595959"/>
              <w:bottom w:val="single" w:sz="4" w:space="0" w:color="auto"/>
              <w:right w:val="single" w:sz="4" w:space="0" w:color="auto"/>
            </w:tcBorders>
            <w:shd w:val="clear" w:color="auto" w:fill="D9D9D9" w:themeFill="background1" w:themeFillShade="D9"/>
            <w:vAlign w:val="center"/>
          </w:tcPr>
          <w:p w14:paraId="6F7E9ED6"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b/>
                <w:sz w:val="24"/>
                <w:szCs w:val="24"/>
                <w:lang w:val="en-CA" w:eastAsia="fr-CH"/>
              </w:rPr>
            </w:pP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A06A3C" w14:textId="77777777" w:rsidR="00A26E3C" w:rsidRPr="00506F5B" w:rsidRDefault="00506F5B" w:rsidP="00A26E3C">
            <w:pPr>
              <w:overflowPunct w:val="0"/>
              <w:autoSpaceDE w:val="0"/>
              <w:autoSpaceDN w:val="0"/>
              <w:adjustRightInd w:val="0"/>
              <w:spacing w:before="120" w:after="0" w:line="240" w:lineRule="auto"/>
              <w:textAlignment w:val="baseline"/>
              <w:rPr>
                <w:rFonts w:ascii="Calibri" w:eastAsia="Times New Roman" w:hAnsi="Calibri" w:cs="Times New Roman"/>
                <w:bCs/>
                <w:i/>
                <w:iCs/>
                <w:sz w:val="24"/>
                <w:szCs w:val="24"/>
                <w:lang w:eastAsia="fr-CH"/>
              </w:rPr>
            </w:pPr>
            <w:r>
              <w:rPr>
                <w:rFonts w:ascii="Calibri" w:eastAsia="Times New Roman" w:hAnsi="Calibri" w:cs="Times New Roman"/>
                <w:bCs/>
                <w:sz w:val="24"/>
                <w:szCs w:val="24"/>
                <w:lang w:eastAsia="fr-CH"/>
              </w:rPr>
              <w:t>2.2.b: %</w:t>
            </w:r>
            <w:r w:rsidR="00A26E3C" w:rsidRPr="00A26E3C">
              <w:rPr>
                <w:rFonts w:ascii="Calibri" w:eastAsia="Times New Roman" w:hAnsi="Calibri" w:cs="Times New Roman"/>
                <w:bCs/>
                <w:sz w:val="24"/>
                <w:szCs w:val="24"/>
                <w:lang w:eastAsia="fr-CH"/>
              </w:rPr>
              <w:t xml:space="preserve"> of DRM and environmental education modules included or scheduled to be included into school curriculum </w:t>
            </w:r>
            <w:r>
              <w:rPr>
                <w:rFonts w:ascii="Calibri" w:eastAsia="Times New Roman" w:hAnsi="Calibri" w:cs="Times New Roman"/>
                <w:bCs/>
                <w:i/>
                <w:iCs/>
                <w:sz w:val="24"/>
                <w:szCs w:val="24"/>
                <w:lang w:eastAsia="fr-CH"/>
              </w:rPr>
              <w:t>(100% (5 out of 5) in each project’s school’s curriculum)</w:t>
            </w:r>
          </w:p>
        </w:tc>
        <w:tc>
          <w:tcPr>
            <w:tcW w:w="3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185F2F"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i/>
                <w:iCs/>
                <w:sz w:val="24"/>
                <w:szCs w:val="24"/>
                <w:lang w:eastAsia="fr-CH"/>
              </w:rPr>
            </w:pPr>
            <w:r w:rsidRPr="00A26E3C">
              <w:rPr>
                <w:rFonts w:ascii="Calibri" w:eastAsia="Times New Roman" w:hAnsi="Calibri" w:cs="Times New Roman"/>
                <w:sz w:val="24"/>
                <w:szCs w:val="24"/>
                <w:lang w:eastAsia="fr-CH"/>
              </w:rPr>
              <w:t xml:space="preserve">2.2.b: Teacher lesson plans </w:t>
            </w:r>
            <w:r w:rsidRPr="00A26E3C">
              <w:rPr>
                <w:rFonts w:ascii="Calibri" w:eastAsia="Times New Roman" w:hAnsi="Calibri" w:cs="Times New Roman"/>
                <w:i/>
                <w:iCs/>
                <w:sz w:val="24"/>
                <w:szCs w:val="24"/>
                <w:lang w:eastAsia="fr-CH"/>
              </w:rPr>
              <w:t>(checked by project manager every quarter)</w:t>
            </w:r>
          </w:p>
          <w:p w14:paraId="12084A52"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sz w:val="24"/>
                <w:szCs w:val="24"/>
                <w:lang w:eastAsia="fr-CH"/>
              </w:rPr>
            </w:pPr>
          </w:p>
          <w:p w14:paraId="6317E0C3"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sz w:val="24"/>
                <w:szCs w:val="24"/>
                <w:lang w:eastAsia="fr-CH"/>
              </w:rPr>
            </w:pPr>
            <w:r w:rsidRPr="00A26E3C">
              <w:rPr>
                <w:rFonts w:ascii="Calibri" w:eastAsia="Times New Roman" w:hAnsi="Calibri" w:cs="Times New Roman"/>
                <w:sz w:val="24"/>
                <w:szCs w:val="24"/>
                <w:lang w:eastAsia="fr-CH"/>
              </w:rPr>
              <w:t xml:space="preserve">2.2.b: Modules in existence </w:t>
            </w:r>
            <w:r w:rsidRPr="00A26E3C">
              <w:rPr>
                <w:rFonts w:ascii="Calibri" w:eastAsia="Times New Roman" w:hAnsi="Calibri" w:cs="Times New Roman"/>
                <w:i/>
                <w:iCs/>
                <w:sz w:val="24"/>
                <w:szCs w:val="24"/>
                <w:lang w:eastAsia="fr-CH"/>
              </w:rPr>
              <w:t>(checked by project manager every quarter)</w:t>
            </w:r>
          </w:p>
        </w:tc>
        <w:tc>
          <w:tcPr>
            <w:tcW w:w="2925" w:type="dxa"/>
            <w:vMerge/>
            <w:tcBorders>
              <w:top w:val="single" w:sz="4" w:space="0" w:color="auto"/>
              <w:left w:val="single" w:sz="4" w:space="0" w:color="auto"/>
              <w:bottom w:val="single" w:sz="4" w:space="0" w:color="auto"/>
              <w:right w:val="single" w:sz="36" w:space="0" w:color="595959"/>
            </w:tcBorders>
            <w:vAlign w:val="center"/>
          </w:tcPr>
          <w:p w14:paraId="261682CA"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bCs/>
                <w:color w:val="000000"/>
                <w:sz w:val="24"/>
                <w:szCs w:val="24"/>
                <w:lang w:val="en-CA" w:eastAsia="fr-CH"/>
              </w:rPr>
            </w:pPr>
          </w:p>
        </w:tc>
      </w:tr>
      <w:tr w:rsidR="008D794A" w:rsidRPr="00A26E3C" w14:paraId="3C04FC72" w14:textId="77777777" w:rsidTr="008D794A">
        <w:trPr>
          <w:trHeight w:val="814"/>
          <w:jc w:val="center"/>
        </w:trPr>
        <w:tc>
          <w:tcPr>
            <w:tcW w:w="11745" w:type="dxa"/>
            <w:gridSpan w:val="3"/>
            <w:tcBorders>
              <w:top w:val="single" w:sz="4" w:space="0" w:color="auto"/>
              <w:left w:val="single" w:sz="36" w:space="0" w:color="595959"/>
              <w:bottom w:val="single" w:sz="4" w:space="0" w:color="auto"/>
              <w:right w:val="single" w:sz="4" w:space="0" w:color="auto"/>
            </w:tcBorders>
          </w:tcPr>
          <w:p w14:paraId="6313FBFB" w14:textId="77777777" w:rsidR="008D794A" w:rsidRPr="00A26E3C" w:rsidRDefault="008D794A" w:rsidP="00A26E3C">
            <w:pPr>
              <w:overflowPunct w:val="0"/>
              <w:autoSpaceDE w:val="0"/>
              <w:autoSpaceDN w:val="0"/>
              <w:adjustRightInd w:val="0"/>
              <w:spacing w:after="0" w:line="240" w:lineRule="auto"/>
              <w:textAlignment w:val="baseline"/>
              <w:rPr>
                <w:rFonts w:ascii="Calibri" w:eastAsia="Times New Roman" w:hAnsi="Calibri" w:cs="Times New Roman"/>
                <w:b/>
                <w:color w:val="000000"/>
                <w:sz w:val="24"/>
                <w:szCs w:val="24"/>
                <w:lang w:val="en-CA" w:eastAsia="fr-CH"/>
              </w:rPr>
            </w:pPr>
            <w:r w:rsidRPr="00A26E3C">
              <w:rPr>
                <w:rFonts w:ascii="Calibri" w:eastAsia="Times New Roman" w:hAnsi="Calibri" w:cs="Times New Roman"/>
                <w:b/>
                <w:color w:val="000000"/>
                <w:sz w:val="24"/>
                <w:szCs w:val="24"/>
                <w:lang w:val="en-CA" w:eastAsia="fr-CH"/>
              </w:rPr>
              <w:t>Activities 2.2:</w:t>
            </w:r>
          </w:p>
          <w:p w14:paraId="10B6C499" w14:textId="09F52F4F" w:rsidR="008D794A" w:rsidRDefault="008D794A" w:rsidP="00A26E3C">
            <w:pPr>
              <w:overflowPunct w:val="0"/>
              <w:autoSpaceDE w:val="0"/>
              <w:autoSpaceDN w:val="0"/>
              <w:adjustRightInd w:val="0"/>
              <w:spacing w:after="0" w:line="240" w:lineRule="auto"/>
              <w:textAlignment w:val="baseline"/>
              <w:rPr>
                <w:rFonts w:ascii="Calibri" w:eastAsia="Times New Roman" w:hAnsi="Calibri" w:cs="Times New Roman"/>
                <w:bCs/>
                <w:color w:val="000000"/>
                <w:sz w:val="24"/>
                <w:szCs w:val="24"/>
                <w:lang w:val="en-CA" w:eastAsia="fr-CH"/>
              </w:rPr>
            </w:pPr>
            <w:r w:rsidRPr="00A26E3C">
              <w:rPr>
                <w:rFonts w:ascii="Calibri" w:eastAsia="Times New Roman" w:hAnsi="Calibri" w:cs="Times New Roman"/>
                <w:b/>
                <w:color w:val="000000"/>
                <w:sz w:val="24"/>
                <w:szCs w:val="24"/>
                <w:lang w:val="en-CA" w:eastAsia="fr-CH"/>
              </w:rPr>
              <w:t>2.2.</w:t>
            </w:r>
            <w:r w:rsidR="00E823F2">
              <w:rPr>
                <w:rFonts w:ascii="Calibri" w:eastAsia="Times New Roman" w:hAnsi="Calibri" w:cs="Times New Roman"/>
                <w:b/>
                <w:color w:val="000000"/>
                <w:sz w:val="24"/>
                <w:szCs w:val="24"/>
                <w:lang w:val="en-CA" w:eastAsia="fr-CH"/>
              </w:rPr>
              <w:t>A</w:t>
            </w:r>
            <w:r w:rsidRPr="00A26E3C">
              <w:rPr>
                <w:rFonts w:ascii="Calibri" w:eastAsia="Times New Roman" w:hAnsi="Calibri" w:cs="Times New Roman"/>
                <w:b/>
                <w:color w:val="000000"/>
                <w:sz w:val="24"/>
                <w:szCs w:val="24"/>
                <w:lang w:val="en-CA" w:eastAsia="fr-CH"/>
              </w:rPr>
              <w:t xml:space="preserve">: </w:t>
            </w:r>
            <w:r w:rsidR="00047945">
              <w:rPr>
                <w:rFonts w:ascii="Calibri" w:eastAsia="Times New Roman" w:hAnsi="Calibri" w:cs="Times New Roman"/>
                <w:bCs/>
                <w:color w:val="000000"/>
                <w:sz w:val="24"/>
                <w:szCs w:val="24"/>
                <w:lang w:val="en-CA" w:eastAsia="fr-CH"/>
              </w:rPr>
              <w:t>C</w:t>
            </w:r>
            <w:r w:rsidRPr="00A26E3C">
              <w:rPr>
                <w:rFonts w:ascii="Calibri" w:eastAsia="Times New Roman" w:hAnsi="Calibri" w:cs="Times New Roman"/>
                <w:bCs/>
                <w:color w:val="000000"/>
                <w:sz w:val="24"/>
                <w:szCs w:val="24"/>
                <w:lang w:val="en-CA" w:eastAsia="fr-CH"/>
              </w:rPr>
              <w:t xml:space="preserve">onduct a training in </w:t>
            </w:r>
            <w:r w:rsidR="001F3A72">
              <w:rPr>
                <w:rFonts w:ascii="Calibri" w:eastAsia="Times New Roman" w:hAnsi="Calibri" w:cs="Times New Roman"/>
                <w:bCs/>
                <w:color w:val="000000"/>
                <w:sz w:val="24"/>
                <w:szCs w:val="24"/>
                <w:lang w:val="en-CA" w:eastAsia="fr-CH"/>
              </w:rPr>
              <w:t>10</w:t>
            </w:r>
            <w:r w:rsidRPr="00A26E3C">
              <w:rPr>
                <w:rFonts w:ascii="Calibri" w:eastAsia="Times New Roman" w:hAnsi="Calibri" w:cs="Times New Roman"/>
                <w:bCs/>
                <w:color w:val="000000"/>
                <w:sz w:val="24"/>
                <w:szCs w:val="24"/>
                <w:lang w:val="en-CA" w:eastAsia="fr-CH"/>
              </w:rPr>
              <w:t xml:space="preserve"> communit</w:t>
            </w:r>
            <w:r w:rsidR="001F3A72">
              <w:rPr>
                <w:rFonts w:ascii="Calibri" w:eastAsia="Times New Roman" w:hAnsi="Calibri" w:cs="Times New Roman"/>
                <w:bCs/>
                <w:color w:val="000000"/>
                <w:sz w:val="24"/>
                <w:szCs w:val="24"/>
                <w:lang w:val="en-CA" w:eastAsia="fr-CH"/>
              </w:rPr>
              <w:t>ies</w:t>
            </w:r>
            <w:r w:rsidRPr="00A26E3C">
              <w:rPr>
                <w:rFonts w:ascii="Calibri" w:eastAsia="Times New Roman" w:hAnsi="Calibri" w:cs="Times New Roman"/>
                <w:bCs/>
                <w:color w:val="000000"/>
                <w:sz w:val="24"/>
                <w:szCs w:val="24"/>
                <w:lang w:val="en-CA" w:eastAsia="fr-CH"/>
              </w:rPr>
              <w:t xml:space="preserve"> on natural resource management</w:t>
            </w:r>
            <w:r w:rsidR="001F3A72">
              <w:rPr>
                <w:rFonts w:ascii="Calibri" w:eastAsia="Times New Roman" w:hAnsi="Calibri" w:cs="Times New Roman"/>
                <w:bCs/>
                <w:color w:val="000000"/>
                <w:sz w:val="24"/>
                <w:szCs w:val="24"/>
                <w:lang w:val="en-CA" w:eastAsia="fr-CH"/>
              </w:rPr>
              <w:t xml:space="preserve"> by July 2014</w:t>
            </w:r>
            <w:r w:rsidRPr="00A26E3C">
              <w:rPr>
                <w:rFonts w:ascii="Calibri" w:eastAsia="Times New Roman" w:hAnsi="Calibri" w:cs="Times New Roman"/>
                <w:bCs/>
                <w:color w:val="000000"/>
                <w:sz w:val="24"/>
                <w:szCs w:val="24"/>
                <w:lang w:val="en-CA" w:eastAsia="fr-CH"/>
              </w:rPr>
              <w:t>.</w:t>
            </w:r>
          </w:p>
          <w:p w14:paraId="4EA0D116" w14:textId="38DFF598" w:rsidR="008D794A" w:rsidRPr="00A26E3C" w:rsidRDefault="008D794A" w:rsidP="001F3A72">
            <w:pPr>
              <w:overflowPunct w:val="0"/>
              <w:autoSpaceDE w:val="0"/>
              <w:autoSpaceDN w:val="0"/>
              <w:adjustRightInd w:val="0"/>
              <w:spacing w:after="0" w:line="240" w:lineRule="auto"/>
              <w:textAlignment w:val="baseline"/>
              <w:rPr>
                <w:rFonts w:ascii="Calibri" w:eastAsia="Times New Roman" w:hAnsi="Calibri" w:cs="Times New Roman"/>
                <w:bCs/>
                <w:color w:val="000000"/>
                <w:sz w:val="24"/>
                <w:szCs w:val="24"/>
                <w:lang w:val="en-CA" w:eastAsia="fr-CH"/>
              </w:rPr>
            </w:pPr>
            <w:r w:rsidRPr="00A26E3C">
              <w:rPr>
                <w:rFonts w:ascii="Calibri" w:eastAsia="Times New Roman" w:hAnsi="Calibri" w:cs="Times New Roman"/>
                <w:b/>
                <w:color w:val="000000"/>
                <w:sz w:val="24"/>
                <w:szCs w:val="24"/>
                <w:lang w:val="en-CA" w:eastAsia="fr-CH"/>
              </w:rPr>
              <w:t>2.2.</w:t>
            </w:r>
            <w:r w:rsidR="00E823F2">
              <w:rPr>
                <w:rFonts w:ascii="Calibri" w:eastAsia="Times New Roman" w:hAnsi="Calibri" w:cs="Times New Roman"/>
                <w:b/>
                <w:color w:val="000000"/>
                <w:sz w:val="24"/>
                <w:szCs w:val="24"/>
                <w:lang w:val="en-CA" w:eastAsia="fr-CH"/>
              </w:rPr>
              <w:t>B</w:t>
            </w:r>
            <w:r w:rsidRPr="00A26E3C">
              <w:rPr>
                <w:rFonts w:ascii="Calibri" w:eastAsia="Times New Roman" w:hAnsi="Calibri" w:cs="Times New Roman"/>
                <w:b/>
                <w:color w:val="000000"/>
                <w:sz w:val="24"/>
                <w:szCs w:val="24"/>
                <w:lang w:val="en-CA" w:eastAsia="fr-CH"/>
              </w:rPr>
              <w:t>:</w:t>
            </w:r>
            <w:r w:rsidRPr="00A26E3C">
              <w:rPr>
                <w:rFonts w:ascii="Calibri" w:eastAsia="Times New Roman" w:hAnsi="Calibri" w:cs="Times New Roman"/>
                <w:bCs/>
                <w:color w:val="000000"/>
                <w:sz w:val="24"/>
                <w:szCs w:val="24"/>
                <w:lang w:val="en-CA" w:eastAsia="fr-CH"/>
              </w:rPr>
              <w:t xml:space="preserve"> </w:t>
            </w:r>
            <w:r w:rsidR="001F3A72">
              <w:rPr>
                <w:rFonts w:ascii="Calibri" w:eastAsia="Times New Roman" w:hAnsi="Calibri" w:cs="Times New Roman"/>
                <w:bCs/>
                <w:color w:val="000000"/>
                <w:sz w:val="24"/>
                <w:szCs w:val="24"/>
                <w:lang w:val="en-CA" w:eastAsia="fr-CH"/>
              </w:rPr>
              <w:t>C</w:t>
            </w:r>
            <w:r w:rsidRPr="00A26E3C">
              <w:rPr>
                <w:rFonts w:ascii="Calibri" w:eastAsia="Times New Roman" w:hAnsi="Calibri" w:cs="Times New Roman"/>
                <w:bCs/>
                <w:color w:val="000000"/>
                <w:sz w:val="24"/>
                <w:szCs w:val="24"/>
                <w:lang w:val="en-CA" w:eastAsia="fr-CH"/>
              </w:rPr>
              <w:t xml:space="preserve">reate DRM and environmental education modules to be used in </w:t>
            </w:r>
            <w:r w:rsidR="001F3A72">
              <w:rPr>
                <w:rFonts w:ascii="Calibri" w:eastAsia="Times New Roman" w:hAnsi="Calibri" w:cs="Times New Roman"/>
                <w:bCs/>
                <w:color w:val="000000"/>
                <w:sz w:val="24"/>
                <w:szCs w:val="24"/>
                <w:lang w:val="en-CA" w:eastAsia="fr-CH"/>
              </w:rPr>
              <w:t>7</w:t>
            </w:r>
            <w:r w:rsidRPr="00A26E3C">
              <w:rPr>
                <w:rFonts w:ascii="Calibri" w:eastAsia="Times New Roman" w:hAnsi="Calibri" w:cs="Times New Roman"/>
                <w:bCs/>
                <w:color w:val="000000"/>
                <w:sz w:val="24"/>
                <w:szCs w:val="24"/>
                <w:lang w:val="en-CA" w:eastAsia="fr-CH"/>
              </w:rPr>
              <w:t>target schools</w:t>
            </w:r>
            <w:r w:rsidR="001F3A72">
              <w:rPr>
                <w:rFonts w:ascii="Calibri" w:eastAsia="Times New Roman" w:hAnsi="Calibri" w:cs="Times New Roman"/>
                <w:bCs/>
                <w:color w:val="000000"/>
                <w:sz w:val="24"/>
                <w:szCs w:val="24"/>
                <w:lang w:val="en-CA" w:eastAsia="fr-CH"/>
              </w:rPr>
              <w:t xml:space="preserve"> by August 2014.</w:t>
            </w:r>
          </w:p>
        </w:tc>
        <w:tc>
          <w:tcPr>
            <w:tcW w:w="2925" w:type="dxa"/>
            <w:tcBorders>
              <w:top w:val="single" w:sz="4" w:space="0" w:color="auto"/>
              <w:left w:val="single" w:sz="4" w:space="0" w:color="auto"/>
              <w:bottom w:val="single" w:sz="4" w:space="0" w:color="auto"/>
              <w:right w:val="single" w:sz="36" w:space="0" w:color="595959"/>
            </w:tcBorders>
          </w:tcPr>
          <w:p w14:paraId="0A8218FB" w14:textId="77777777" w:rsidR="008D794A" w:rsidRPr="00A26E3C" w:rsidRDefault="00946A25" w:rsidP="00A26E3C">
            <w:pPr>
              <w:overflowPunct w:val="0"/>
              <w:autoSpaceDE w:val="0"/>
              <w:autoSpaceDN w:val="0"/>
              <w:adjustRightInd w:val="0"/>
              <w:spacing w:after="0" w:line="240" w:lineRule="auto"/>
              <w:textAlignment w:val="baseline"/>
              <w:rPr>
                <w:rFonts w:ascii="Calibri" w:eastAsia="Times New Roman" w:hAnsi="Calibri" w:cs="Times New Roman"/>
                <w:bCs/>
                <w:color w:val="000000"/>
                <w:sz w:val="24"/>
                <w:szCs w:val="24"/>
                <w:lang w:val="en-CA" w:eastAsia="fr-CH"/>
              </w:rPr>
            </w:pPr>
            <w:r>
              <w:rPr>
                <w:rFonts w:ascii="Calibri" w:eastAsia="Times New Roman" w:hAnsi="Calibri" w:cs="Times New Roman"/>
                <w:bCs/>
                <w:color w:val="000000"/>
                <w:sz w:val="24"/>
                <w:szCs w:val="24"/>
                <w:lang w:val="en-CA" w:eastAsia="fr-CH"/>
              </w:rPr>
              <w:t>Local universities will continue free outreach services.</w:t>
            </w:r>
          </w:p>
        </w:tc>
      </w:tr>
      <w:tr w:rsidR="00A26E3C" w:rsidRPr="00A26E3C" w14:paraId="2DDBE0EA" w14:textId="77777777" w:rsidTr="008D794A">
        <w:trPr>
          <w:trHeight w:val="1385"/>
          <w:jc w:val="center"/>
        </w:trPr>
        <w:tc>
          <w:tcPr>
            <w:tcW w:w="3816" w:type="dxa"/>
            <w:vMerge w:val="restart"/>
            <w:tcBorders>
              <w:top w:val="single" w:sz="4" w:space="0" w:color="auto"/>
              <w:left w:val="single" w:sz="36" w:space="0" w:color="595959"/>
              <w:bottom w:val="single" w:sz="4" w:space="0" w:color="auto"/>
              <w:right w:val="single" w:sz="4" w:space="0" w:color="auto"/>
            </w:tcBorders>
            <w:shd w:val="clear" w:color="auto" w:fill="D9D9D9" w:themeFill="background1" w:themeFillShade="D9"/>
          </w:tcPr>
          <w:p w14:paraId="26558226"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bCs/>
                <w:iCs/>
                <w:sz w:val="24"/>
                <w:szCs w:val="24"/>
                <w:lang w:eastAsia="fr-CH"/>
              </w:rPr>
            </w:pPr>
            <w:r w:rsidRPr="00A26E3C">
              <w:rPr>
                <w:rFonts w:ascii="Calibri" w:eastAsia="Times New Roman" w:hAnsi="Calibri" w:cs="Times New Roman"/>
                <w:b/>
                <w:sz w:val="24"/>
                <w:szCs w:val="24"/>
                <w:lang w:val="en-CA" w:eastAsia="fr-CH"/>
              </w:rPr>
              <w:t xml:space="preserve">Output 2.3: </w:t>
            </w:r>
            <w:r w:rsidRPr="00A26E3C">
              <w:rPr>
                <w:rFonts w:ascii="Calibri" w:eastAsia="Times New Roman" w:hAnsi="Calibri" w:cs="Times New Roman"/>
                <w:bCs/>
                <w:sz w:val="24"/>
                <w:szCs w:val="24"/>
                <w:lang w:val="en-CA" w:eastAsia="fr-CH"/>
              </w:rPr>
              <w:t>Adults and youth have increased</w:t>
            </w:r>
            <w:r w:rsidRPr="00A26E3C">
              <w:rPr>
                <w:rFonts w:ascii="Calibri" w:eastAsia="Times New Roman" w:hAnsi="Calibri" w:cs="Times New Roman"/>
                <w:bCs/>
                <w:iCs/>
                <w:sz w:val="24"/>
                <w:szCs w:val="24"/>
                <w:lang w:eastAsia="fr-CH"/>
              </w:rPr>
              <w:t xml:space="preserve"> and improved alternative livelihood opportunities </w:t>
            </w:r>
          </w:p>
          <w:p w14:paraId="396EB263"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bCs/>
                <w:iCs/>
                <w:sz w:val="24"/>
                <w:szCs w:val="24"/>
                <w:lang w:eastAsia="fr-CH"/>
              </w:rPr>
            </w:pPr>
          </w:p>
          <w:p w14:paraId="66BE5DD9"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b/>
                <w:sz w:val="24"/>
                <w:szCs w:val="24"/>
                <w:lang w:val="en-CA" w:eastAsia="fr-CH"/>
              </w:rPr>
            </w:pP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233E87" w14:textId="77777777" w:rsidR="00A26E3C" w:rsidRPr="00506F5B" w:rsidRDefault="00A26E3C" w:rsidP="00A26E3C">
            <w:pPr>
              <w:overflowPunct w:val="0"/>
              <w:autoSpaceDE w:val="0"/>
              <w:autoSpaceDN w:val="0"/>
              <w:adjustRightInd w:val="0"/>
              <w:spacing w:before="120" w:after="0" w:line="240" w:lineRule="auto"/>
              <w:textAlignment w:val="baseline"/>
              <w:rPr>
                <w:rFonts w:ascii="Calibri" w:eastAsia="Times New Roman" w:hAnsi="Calibri" w:cs="Times New Roman"/>
                <w:bCs/>
                <w:i/>
                <w:iCs/>
                <w:sz w:val="24"/>
                <w:szCs w:val="24"/>
                <w:lang w:eastAsia="fr-CH"/>
              </w:rPr>
            </w:pPr>
            <w:r w:rsidRPr="00A26E3C">
              <w:rPr>
                <w:rFonts w:ascii="Calibri" w:eastAsia="Times New Roman" w:hAnsi="Calibri" w:cs="Times New Roman"/>
                <w:bCs/>
                <w:sz w:val="24"/>
                <w:szCs w:val="24"/>
                <w:lang w:eastAsia="fr-CH"/>
              </w:rPr>
              <w:lastRenderedPageBreak/>
              <w:t xml:space="preserve">2.3.a: # of community land management advocacy groups established and/or strengthened </w:t>
            </w:r>
            <w:r w:rsidR="00506F5B">
              <w:rPr>
                <w:rFonts w:ascii="Calibri" w:eastAsia="Times New Roman" w:hAnsi="Calibri" w:cs="Times New Roman"/>
                <w:bCs/>
                <w:i/>
                <w:iCs/>
                <w:sz w:val="24"/>
                <w:szCs w:val="24"/>
                <w:lang w:eastAsia="fr-CH"/>
              </w:rPr>
              <w:t>(10 community groups)</w:t>
            </w:r>
          </w:p>
        </w:tc>
        <w:tc>
          <w:tcPr>
            <w:tcW w:w="3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227BB6" w14:textId="77777777" w:rsidR="00A26E3C" w:rsidRPr="00A26E3C" w:rsidRDefault="008D794A" w:rsidP="008D794A">
            <w:pPr>
              <w:pBdr>
                <w:top w:val="single" w:sz="4" w:space="1" w:color="auto"/>
                <w:left w:val="single" w:sz="4" w:space="4" w:color="auto"/>
                <w:bottom w:val="single" w:sz="4" w:space="1" w:color="auto"/>
                <w:right w:val="single" w:sz="4" w:space="4" w:color="auto"/>
                <w:between w:val="single" w:sz="4" w:space="1" w:color="auto"/>
                <w:bar w:val="single" w:sz="4" w:color="auto"/>
              </w:pBdr>
              <w:overflowPunct w:val="0"/>
              <w:autoSpaceDE w:val="0"/>
              <w:autoSpaceDN w:val="0"/>
              <w:adjustRightInd w:val="0"/>
              <w:spacing w:after="0" w:line="240" w:lineRule="auto"/>
              <w:textAlignment w:val="baseline"/>
              <w:rPr>
                <w:rFonts w:ascii="Calibri" w:eastAsia="Times New Roman" w:hAnsi="Calibri" w:cs="Times New Roman"/>
                <w:sz w:val="24"/>
                <w:szCs w:val="24"/>
                <w:lang w:eastAsia="fr-CH"/>
              </w:rPr>
            </w:pPr>
            <w:r w:rsidRPr="008D794A">
              <w:rPr>
                <w:rFonts w:ascii="Calibri" w:eastAsia="Times New Roman" w:hAnsi="Calibri" w:cs="Times New Roman"/>
                <w:sz w:val="24"/>
                <w:szCs w:val="24"/>
                <w:lang w:eastAsia="fr-CH"/>
              </w:rPr>
              <w:t>2.3</w:t>
            </w:r>
            <w:r>
              <w:rPr>
                <w:rFonts w:ascii="Calibri" w:eastAsia="Times New Roman" w:hAnsi="Calibri" w:cs="Times New Roman"/>
                <w:sz w:val="24"/>
                <w:szCs w:val="24"/>
                <w:lang w:eastAsia="fr-CH"/>
              </w:rPr>
              <w:t>.</w:t>
            </w:r>
            <w:r w:rsidRPr="008D794A">
              <w:rPr>
                <w:rFonts w:ascii="Calibri" w:eastAsia="Times New Roman" w:hAnsi="Calibri" w:cs="Times New Roman"/>
                <w:sz w:val="24"/>
                <w:szCs w:val="24"/>
                <w:lang w:eastAsia="fr-CH"/>
              </w:rPr>
              <w:t>a: Capacity strengthening sessions log (collected by field officers, gathered by project manager)</w:t>
            </w:r>
          </w:p>
        </w:tc>
        <w:tc>
          <w:tcPr>
            <w:tcW w:w="2925" w:type="dxa"/>
            <w:vMerge w:val="restart"/>
            <w:tcBorders>
              <w:top w:val="single" w:sz="4" w:space="0" w:color="auto"/>
              <w:left w:val="single" w:sz="4" w:space="0" w:color="auto"/>
              <w:bottom w:val="single" w:sz="4" w:space="0" w:color="auto"/>
              <w:right w:val="single" w:sz="36" w:space="0" w:color="595959"/>
            </w:tcBorders>
            <w:shd w:val="clear" w:color="auto" w:fill="D9D9D9" w:themeFill="background1" w:themeFillShade="D9"/>
            <w:vAlign w:val="center"/>
          </w:tcPr>
          <w:p w14:paraId="6CF0D792"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bCs/>
                <w:sz w:val="24"/>
                <w:szCs w:val="24"/>
                <w:lang w:val="en-CA" w:eastAsia="fr-CH"/>
              </w:rPr>
            </w:pPr>
            <w:r w:rsidRPr="00A26E3C">
              <w:rPr>
                <w:rFonts w:ascii="Calibri" w:eastAsia="Times New Roman" w:hAnsi="Calibri" w:cs="Times New Roman"/>
                <w:bCs/>
                <w:sz w:val="24"/>
                <w:szCs w:val="24"/>
                <w:lang w:val="en-CA" w:eastAsia="fr-CH"/>
              </w:rPr>
              <w:t>- Advocacy groups continue to be active after project end</w:t>
            </w:r>
          </w:p>
          <w:p w14:paraId="6E8AEFCD" w14:textId="77777777" w:rsidR="00A26E3C" w:rsidRPr="00A26E3C" w:rsidRDefault="00A26E3C" w:rsidP="00A26E3C">
            <w:pPr>
              <w:overflowPunct w:val="0"/>
              <w:autoSpaceDE w:val="0"/>
              <w:autoSpaceDN w:val="0"/>
              <w:adjustRightInd w:val="0"/>
              <w:spacing w:after="0" w:line="240" w:lineRule="auto"/>
              <w:jc w:val="center"/>
              <w:textAlignment w:val="baseline"/>
              <w:rPr>
                <w:rFonts w:ascii="Calibri" w:eastAsia="Times New Roman" w:hAnsi="Calibri" w:cs="Times New Roman"/>
                <w:bCs/>
                <w:sz w:val="24"/>
                <w:szCs w:val="24"/>
                <w:lang w:val="en-CA" w:eastAsia="fr-CH"/>
              </w:rPr>
            </w:pPr>
          </w:p>
          <w:p w14:paraId="631E7DBD"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bCs/>
                <w:sz w:val="24"/>
                <w:szCs w:val="20"/>
                <w:lang w:val="en-CA" w:eastAsia="fr-CH"/>
              </w:rPr>
            </w:pPr>
            <w:r w:rsidRPr="00A26E3C">
              <w:rPr>
                <w:rFonts w:ascii="Calibri" w:eastAsia="Times New Roman" w:hAnsi="Calibri" w:cs="Times New Roman"/>
                <w:bCs/>
                <w:sz w:val="24"/>
                <w:szCs w:val="24"/>
                <w:lang w:val="en-CA" w:eastAsia="fr-CH"/>
              </w:rPr>
              <w:lastRenderedPageBreak/>
              <w:t>-</w:t>
            </w:r>
            <w:r w:rsidRPr="00A26E3C">
              <w:rPr>
                <w:rFonts w:ascii="Calibri" w:eastAsia="Times New Roman" w:hAnsi="Calibri" w:cs="Times New Roman"/>
                <w:bCs/>
                <w:sz w:val="24"/>
                <w:szCs w:val="20"/>
                <w:lang w:val="en-CA" w:eastAsia="fr-CH"/>
              </w:rPr>
              <w:t xml:space="preserve"> Communities will protect mangroves after being granted stewardship rights.</w:t>
            </w:r>
          </w:p>
          <w:p w14:paraId="23CA95A7" w14:textId="77777777" w:rsidR="00A26E3C" w:rsidRPr="00A26E3C" w:rsidRDefault="00A26E3C" w:rsidP="00A26E3C">
            <w:pPr>
              <w:overflowPunct w:val="0"/>
              <w:autoSpaceDE w:val="0"/>
              <w:autoSpaceDN w:val="0"/>
              <w:adjustRightInd w:val="0"/>
              <w:spacing w:after="0" w:line="240" w:lineRule="auto"/>
              <w:jc w:val="center"/>
              <w:textAlignment w:val="baseline"/>
              <w:rPr>
                <w:rFonts w:ascii="Calibri" w:eastAsia="Times New Roman" w:hAnsi="Calibri" w:cs="Times New Roman"/>
                <w:bCs/>
                <w:sz w:val="24"/>
                <w:szCs w:val="24"/>
                <w:lang w:val="en-CA" w:eastAsia="fr-CH"/>
              </w:rPr>
            </w:pPr>
          </w:p>
        </w:tc>
      </w:tr>
      <w:tr w:rsidR="00A26E3C" w:rsidRPr="00A26E3C" w14:paraId="65BD220D" w14:textId="77777777" w:rsidTr="008D794A">
        <w:trPr>
          <w:trHeight w:val="1800"/>
          <w:jc w:val="center"/>
        </w:trPr>
        <w:tc>
          <w:tcPr>
            <w:tcW w:w="3816" w:type="dxa"/>
            <w:vMerge/>
            <w:tcBorders>
              <w:top w:val="single" w:sz="4" w:space="0" w:color="auto"/>
              <w:left w:val="single" w:sz="36" w:space="0" w:color="595959"/>
              <w:bottom w:val="single" w:sz="4" w:space="0" w:color="auto"/>
              <w:right w:val="single" w:sz="4" w:space="0" w:color="auto"/>
            </w:tcBorders>
            <w:vAlign w:val="center"/>
          </w:tcPr>
          <w:p w14:paraId="67504227"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b/>
                <w:sz w:val="24"/>
                <w:szCs w:val="24"/>
                <w:lang w:val="en-CA" w:eastAsia="fr-CH"/>
              </w:rPr>
            </w:pP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06C782" w14:textId="77777777" w:rsidR="00A26E3C" w:rsidRPr="00506F5B" w:rsidRDefault="00A26E3C" w:rsidP="00A26E3C">
            <w:pPr>
              <w:overflowPunct w:val="0"/>
              <w:autoSpaceDE w:val="0"/>
              <w:autoSpaceDN w:val="0"/>
              <w:adjustRightInd w:val="0"/>
              <w:spacing w:before="120" w:after="0" w:line="240" w:lineRule="auto"/>
              <w:textAlignment w:val="baseline"/>
              <w:rPr>
                <w:rFonts w:ascii="Calibri" w:eastAsia="Times New Roman" w:hAnsi="Calibri" w:cs="Times New Roman"/>
                <w:bCs/>
                <w:i/>
                <w:iCs/>
                <w:sz w:val="24"/>
                <w:szCs w:val="24"/>
                <w:lang w:eastAsia="fr-CH"/>
              </w:rPr>
            </w:pPr>
            <w:r w:rsidRPr="00A26E3C">
              <w:rPr>
                <w:rFonts w:ascii="Calibri" w:eastAsia="Times New Roman" w:hAnsi="Calibri" w:cs="Times New Roman"/>
                <w:bCs/>
                <w:sz w:val="24"/>
                <w:szCs w:val="24"/>
                <w:lang w:eastAsia="fr-CH"/>
              </w:rPr>
              <w:t>2.3.b: # of communities granted stewardship rights over the management of community land</w:t>
            </w:r>
            <w:r w:rsidR="00506F5B">
              <w:rPr>
                <w:rFonts w:ascii="Calibri" w:eastAsia="Times New Roman" w:hAnsi="Calibri" w:cs="Times New Roman"/>
                <w:bCs/>
                <w:sz w:val="24"/>
                <w:szCs w:val="24"/>
                <w:lang w:eastAsia="fr-CH"/>
              </w:rPr>
              <w:t xml:space="preserve"> </w:t>
            </w:r>
            <w:r w:rsidR="00506F5B">
              <w:rPr>
                <w:rFonts w:ascii="Calibri" w:eastAsia="Times New Roman" w:hAnsi="Calibri" w:cs="Times New Roman"/>
                <w:bCs/>
                <w:i/>
                <w:iCs/>
                <w:sz w:val="24"/>
                <w:szCs w:val="24"/>
                <w:lang w:eastAsia="fr-CH"/>
              </w:rPr>
              <w:t>(10 communities)</w:t>
            </w:r>
          </w:p>
        </w:tc>
        <w:tc>
          <w:tcPr>
            <w:tcW w:w="3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208AEF" w14:textId="4B62EEAC" w:rsidR="00D619C3" w:rsidRPr="00D619C3" w:rsidRDefault="00A26E3C" w:rsidP="00A26E3C">
            <w:pPr>
              <w:overflowPunct w:val="0"/>
              <w:autoSpaceDE w:val="0"/>
              <w:autoSpaceDN w:val="0"/>
              <w:adjustRightInd w:val="0"/>
              <w:spacing w:after="0" w:line="240" w:lineRule="auto"/>
              <w:textAlignment w:val="baseline"/>
              <w:rPr>
                <w:rFonts w:ascii="Calibri" w:eastAsia="Times New Roman" w:hAnsi="Calibri" w:cs="Times New Roman"/>
                <w:sz w:val="24"/>
                <w:szCs w:val="24"/>
                <w:lang w:val="en-CA" w:eastAsia="fr-CH"/>
              </w:rPr>
            </w:pPr>
            <w:r w:rsidRPr="00A26E3C">
              <w:rPr>
                <w:rFonts w:ascii="Calibri" w:eastAsia="Times New Roman" w:hAnsi="Calibri" w:cs="Times New Roman"/>
                <w:sz w:val="24"/>
                <w:szCs w:val="24"/>
                <w:lang w:val="en-CA" w:eastAsia="fr-CH"/>
              </w:rPr>
              <w:t>2.3b: Copy of official government land stewardship title.</w:t>
            </w:r>
          </w:p>
        </w:tc>
        <w:tc>
          <w:tcPr>
            <w:tcW w:w="2925" w:type="dxa"/>
            <w:vMerge/>
            <w:tcBorders>
              <w:top w:val="single" w:sz="4" w:space="0" w:color="auto"/>
              <w:left w:val="single" w:sz="4" w:space="0" w:color="auto"/>
              <w:bottom w:val="single" w:sz="4" w:space="0" w:color="auto"/>
              <w:right w:val="single" w:sz="36" w:space="0" w:color="595959"/>
            </w:tcBorders>
            <w:vAlign w:val="center"/>
          </w:tcPr>
          <w:p w14:paraId="737EE251"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bCs/>
                <w:color w:val="FFC000"/>
                <w:sz w:val="24"/>
                <w:szCs w:val="24"/>
                <w:lang w:val="en-CA" w:eastAsia="fr-CH"/>
              </w:rPr>
            </w:pPr>
          </w:p>
        </w:tc>
      </w:tr>
      <w:tr w:rsidR="008D794A" w:rsidRPr="00A26E3C" w14:paraId="3EDEE8DB" w14:textId="77777777" w:rsidTr="00946A25">
        <w:trPr>
          <w:trHeight w:val="395"/>
          <w:jc w:val="center"/>
        </w:trPr>
        <w:tc>
          <w:tcPr>
            <w:tcW w:w="11745" w:type="dxa"/>
            <w:gridSpan w:val="3"/>
            <w:tcBorders>
              <w:top w:val="single" w:sz="4" w:space="0" w:color="auto"/>
              <w:left w:val="single" w:sz="36" w:space="0" w:color="595959"/>
              <w:bottom w:val="single" w:sz="36" w:space="0" w:color="595959"/>
              <w:right w:val="single" w:sz="4" w:space="0" w:color="auto"/>
            </w:tcBorders>
            <w:vAlign w:val="center"/>
          </w:tcPr>
          <w:p w14:paraId="23D04AD4" w14:textId="77777777" w:rsidR="008D794A" w:rsidRPr="00A26E3C" w:rsidRDefault="008D794A" w:rsidP="00A26E3C">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en-CA" w:eastAsia="fr-CH"/>
              </w:rPr>
            </w:pPr>
            <w:r w:rsidRPr="00A26E3C">
              <w:rPr>
                <w:rFonts w:ascii="Calibri" w:eastAsia="Times New Roman" w:hAnsi="Calibri" w:cs="Times New Roman"/>
                <w:b/>
                <w:bCs/>
                <w:sz w:val="24"/>
                <w:szCs w:val="24"/>
                <w:lang w:val="en-CA" w:eastAsia="fr-CH"/>
              </w:rPr>
              <w:lastRenderedPageBreak/>
              <w:t>Activities 2.3:</w:t>
            </w:r>
          </w:p>
          <w:p w14:paraId="08D37565" w14:textId="07A838C7" w:rsidR="008D794A" w:rsidRDefault="008D794A" w:rsidP="00A26E3C">
            <w:pPr>
              <w:overflowPunct w:val="0"/>
              <w:autoSpaceDE w:val="0"/>
              <w:autoSpaceDN w:val="0"/>
              <w:adjustRightInd w:val="0"/>
              <w:spacing w:after="0" w:line="240" w:lineRule="auto"/>
              <w:textAlignment w:val="baseline"/>
              <w:rPr>
                <w:rFonts w:ascii="Calibri" w:eastAsia="Times New Roman" w:hAnsi="Calibri" w:cs="Times New Roman"/>
                <w:sz w:val="24"/>
                <w:szCs w:val="24"/>
                <w:lang w:val="en-CA" w:eastAsia="fr-CH"/>
              </w:rPr>
            </w:pPr>
            <w:r w:rsidRPr="00A26E3C">
              <w:rPr>
                <w:rFonts w:ascii="Calibri" w:eastAsia="Times New Roman" w:hAnsi="Calibri" w:cs="Times New Roman"/>
                <w:b/>
                <w:bCs/>
                <w:sz w:val="24"/>
                <w:szCs w:val="24"/>
                <w:lang w:val="en-CA" w:eastAsia="fr-CH"/>
              </w:rPr>
              <w:t>2.3.</w:t>
            </w:r>
            <w:r w:rsidR="00E823F2">
              <w:rPr>
                <w:rFonts w:ascii="Calibri" w:eastAsia="Times New Roman" w:hAnsi="Calibri" w:cs="Times New Roman"/>
                <w:b/>
                <w:bCs/>
                <w:sz w:val="24"/>
                <w:szCs w:val="24"/>
                <w:lang w:val="en-CA" w:eastAsia="fr-CH"/>
              </w:rPr>
              <w:t>A</w:t>
            </w:r>
            <w:r w:rsidRPr="00A26E3C">
              <w:rPr>
                <w:rFonts w:ascii="Calibri" w:eastAsia="Times New Roman" w:hAnsi="Calibri" w:cs="Times New Roman"/>
                <w:b/>
                <w:bCs/>
                <w:sz w:val="24"/>
                <w:szCs w:val="24"/>
                <w:lang w:val="en-CA" w:eastAsia="fr-CH"/>
              </w:rPr>
              <w:t xml:space="preserve">: </w:t>
            </w:r>
            <w:r w:rsidR="001F3A72">
              <w:rPr>
                <w:rFonts w:ascii="Calibri" w:eastAsia="Times New Roman" w:hAnsi="Calibri" w:cs="Times New Roman"/>
                <w:sz w:val="24"/>
                <w:szCs w:val="24"/>
                <w:lang w:val="en-CA" w:eastAsia="fr-CH"/>
              </w:rPr>
              <w:t>C</w:t>
            </w:r>
            <w:r w:rsidRPr="00A26E3C">
              <w:rPr>
                <w:rFonts w:ascii="Calibri" w:eastAsia="Times New Roman" w:hAnsi="Calibri" w:cs="Times New Roman"/>
                <w:sz w:val="24"/>
                <w:szCs w:val="24"/>
                <w:lang w:val="en-CA" w:eastAsia="fr-CH"/>
              </w:rPr>
              <w:t>reate or strengthen</w:t>
            </w:r>
            <w:r w:rsidR="001F3A72">
              <w:rPr>
                <w:rFonts w:ascii="Calibri" w:eastAsia="Times New Roman" w:hAnsi="Calibri" w:cs="Times New Roman"/>
                <w:sz w:val="24"/>
                <w:szCs w:val="24"/>
                <w:lang w:val="en-CA" w:eastAsia="fr-CH"/>
              </w:rPr>
              <w:t xml:space="preserve"> 10</w:t>
            </w:r>
            <w:r w:rsidRPr="00A26E3C">
              <w:rPr>
                <w:rFonts w:ascii="Calibri" w:eastAsia="Times New Roman" w:hAnsi="Calibri" w:cs="Times New Roman"/>
                <w:sz w:val="24"/>
                <w:szCs w:val="24"/>
                <w:lang w:val="en-CA" w:eastAsia="fr-CH"/>
              </w:rPr>
              <w:t xml:space="preserve"> land management advocacy groups</w:t>
            </w:r>
            <w:r w:rsidR="001F3A72">
              <w:rPr>
                <w:rFonts w:ascii="Calibri" w:eastAsia="Times New Roman" w:hAnsi="Calibri" w:cs="Times New Roman"/>
                <w:sz w:val="24"/>
                <w:szCs w:val="24"/>
                <w:lang w:val="en-CA" w:eastAsia="fr-CH"/>
              </w:rPr>
              <w:t>, one</w:t>
            </w:r>
            <w:r w:rsidRPr="00A26E3C">
              <w:rPr>
                <w:rFonts w:ascii="Calibri" w:eastAsia="Times New Roman" w:hAnsi="Calibri" w:cs="Times New Roman"/>
                <w:sz w:val="24"/>
                <w:szCs w:val="24"/>
                <w:lang w:val="en-CA" w:eastAsia="fr-CH"/>
              </w:rPr>
              <w:t xml:space="preserve"> in each community</w:t>
            </w:r>
            <w:r w:rsidR="001F3A72">
              <w:rPr>
                <w:rFonts w:ascii="Calibri" w:eastAsia="Times New Roman" w:hAnsi="Calibri" w:cs="Times New Roman"/>
                <w:sz w:val="24"/>
                <w:szCs w:val="24"/>
                <w:lang w:val="en-CA" w:eastAsia="fr-CH"/>
              </w:rPr>
              <w:t>, by September 2014.</w:t>
            </w:r>
          </w:p>
          <w:p w14:paraId="334B5705" w14:textId="3482C8F9" w:rsidR="008D794A" w:rsidRPr="00A26E3C" w:rsidRDefault="008D794A" w:rsidP="001F3A72">
            <w:pPr>
              <w:overflowPunct w:val="0"/>
              <w:autoSpaceDE w:val="0"/>
              <w:autoSpaceDN w:val="0"/>
              <w:adjustRightInd w:val="0"/>
              <w:spacing w:after="0" w:line="240" w:lineRule="auto"/>
              <w:textAlignment w:val="baseline"/>
              <w:rPr>
                <w:rFonts w:ascii="Calibri" w:eastAsia="Times New Roman" w:hAnsi="Calibri" w:cs="Times New Roman"/>
                <w:sz w:val="24"/>
                <w:szCs w:val="24"/>
                <w:lang w:val="en-CA" w:eastAsia="fr-CH"/>
              </w:rPr>
            </w:pPr>
            <w:r w:rsidRPr="00A26E3C">
              <w:rPr>
                <w:rFonts w:ascii="Calibri" w:eastAsia="Times New Roman" w:hAnsi="Calibri" w:cs="Times New Roman"/>
                <w:b/>
                <w:bCs/>
                <w:sz w:val="24"/>
                <w:szCs w:val="24"/>
                <w:lang w:val="en-CA" w:eastAsia="fr-CH"/>
              </w:rPr>
              <w:t>2.3.</w:t>
            </w:r>
            <w:r w:rsidR="00E823F2">
              <w:rPr>
                <w:rFonts w:ascii="Calibri" w:eastAsia="Times New Roman" w:hAnsi="Calibri" w:cs="Times New Roman"/>
                <w:b/>
                <w:bCs/>
                <w:sz w:val="24"/>
                <w:szCs w:val="24"/>
                <w:lang w:val="en-CA" w:eastAsia="fr-CH"/>
              </w:rPr>
              <w:t>B</w:t>
            </w:r>
            <w:r w:rsidRPr="00A26E3C">
              <w:rPr>
                <w:rFonts w:ascii="Calibri" w:eastAsia="Times New Roman" w:hAnsi="Calibri" w:cs="Times New Roman"/>
                <w:b/>
                <w:bCs/>
                <w:sz w:val="24"/>
                <w:szCs w:val="24"/>
                <w:lang w:val="en-CA" w:eastAsia="fr-CH"/>
              </w:rPr>
              <w:t xml:space="preserve">: </w:t>
            </w:r>
            <w:r w:rsidR="001F3A72">
              <w:rPr>
                <w:rFonts w:ascii="Calibri" w:eastAsia="Times New Roman" w:hAnsi="Calibri" w:cs="Times New Roman"/>
                <w:sz w:val="24"/>
                <w:szCs w:val="24"/>
                <w:lang w:val="en-CA" w:eastAsia="fr-CH"/>
              </w:rPr>
              <w:t>Each c</w:t>
            </w:r>
            <w:r w:rsidRPr="00A26E3C">
              <w:rPr>
                <w:rFonts w:ascii="Calibri" w:eastAsia="Times New Roman" w:hAnsi="Calibri" w:cs="Times New Roman"/>
                <w:sz w:val="24"/>
                <w:szCs w:val="24"/>
                <w:lang w:val="en-CA" w:eastAsia="fr-CH"/>
              </w:rPr>
              <w:t xml:space="preserve">ommunity land management advocacy groups </w:t>
            </w:r>
            <w:r w:rsidR="001F3A72">
              <w:rPr>
                <w:rFonts w:ascii="Calibri" w:eastAsia="Times New Roman" w:hAnsi="Calibri" w:cs="Times New Roman"/>
                <w:sz w:val="24"/>
                <w:szCs w:val="24"/>
                <w:lang w:val="en-CA" w:eastAsia="fr-CH"/>
              </w:rPr>
              <w:t xml:space="preserve"> will</w:t>
            </w:r>
            <w:r w:rsidRPr="00A26E3C">
              <w:rPr>
                <w:rFonts w:ascii="Calibri" w:eastAsia="Times New Roman" w:hAnsi="Calibri" w:cs="Times New Roman"/>
                <w:sz w:val="24"/>
                <w:szCs w:val="24"/>
                <w:lang w:val="en-CA" w:eastAsia="fr-CH"/>
              </w:rPr>
              <w:t xml:space="preserve"> lobby the local government for land stewardship rights</w:t>
            </w:r>
            <w:r w:rsidR="001F3A72">
              <w:rPr>
                <w:rFonts w:ascii="Calibri" w:eastAsia="Times New Roman" w:hAnsi="Calibri" w:cs="Times New Roman"/>
                <w:sz w:val="24"/>
                <w:szCs w:val="24"/>
                <w:lang w:val="en-CA" w:eastAsia="fr-CH"/>
              </w:rPr>
              <w:t xml:space="preserve"> by December 2014</w:t>
            </w:r>
            <w:r w:rsidRPr="00A26E3C">
              <w:rPr>
                <w:rFonts w:ascii="Calibri" w:eastAsia="Times New Roman" w:hAnsi="Calibri" w:cs="Times New Roman"/>
                <w:sz w:val="24"/>
                <w:szCs w:val="24"/>
                <w:lang w:val="en-CA" w:eastAsia="fr-CH"/>
              </w:rPr>
              <w:t>.</w:t>
            </w:r>
          </w:p>
        </w:tc>
        <w:tc>
          <w:tcPr>
            <w:tcW w:w="2925" w:type="dxa"/>
            <w:tcBorders>
              <w:top w:val="single" w:sz="4" w:space="0" w:color="auto"/>
              <w:left w:val="single" w:sz="4" w:space="0" w:color="auto"/>
              <w:bottom w:val="single" w:sz="36" w:space="0" w:color="595959"/>
              <w:right w:val="single" w:sz="36" w:space="0" w:color="595959"/>
            </w:tcBorders>
          </w:tcPr>
          <w:p w14:paraId="6C561E8D" w14:textId="77777777" w:rsidR="008D794A" w:rsidRPr="00A26E3C" w:rsidRDefault="00946A25" w:rsidP="00946A25">
            <w:pPr>
              <w:overflowPunct w:val="0"/>
              <w:autoSpaceDE w:val="0"/>
              <w:autoSpaceDN w:val="0"/>
              <w:adjustRightInd w:val="0"/>
              <w:spacing w:after="0" w:line="240" w:lineRule="auto"/>
              <w:textAlignment w:val="baseline"/>
              <w:rPr>
                <w:rFonts w:ascii="Calibri" w:eastAsia="Times New Roman" w:hAnsi="Calibri" w:cs="Arial"/>
                <w:sz w:val="24"/>
                <w:szCs w:val="24"/>
                <w:lang w:val="en-CA" w:eastAsia="fr-CH"/>
              </w:rPr>
            </w:pPr>
            <w:r>
              <w:rPr>
                <w:rFonts w:ascii="Calibri" w:eastAsia="Times New Roman" w:hAnsi="Calibri" w:cs="Arial"/>
                <w:sz w:val="24"/>
                <w:szCs w:val="24"/>
                <w:lang w:val="en-CA" w:eastAsia="fr-CH"/>
              </w:rPr>
              <w:t>Community members will have time to dedicate to advocacy.</w:t>
            </w:r>
          </w:p>
        </w:tc>
      </w:tr>
    </w:tbl>
    <w:p w14:paraId="0897E71D" w14:textId="77777777" w:rsidR="00136725" w:rsidRDefault="007D0081">
      <w:r>
        <w:rPr>
          <w:noProof/>
        </w:rPr>
        <mc:AlternateContent>
          <mc:Choice Requires="wps">
            <w:drawing>
              <wp:anchor distT="0" distB="0" distL="114300" distR="114300" simplePos="0" relativeHeight="251662336" behindDoc="0" locked="0" layoutInCell="1" allowOverlap="1" wp14:anchorId="275997DD" wp14:editId="3323C14B">
                <wp:simplePos x="0" y="0"/>
                <wp:positionH relativeFrom="column">
                  <wp:posOffset>5672455</wp:posOffset>
                </wp:positionH>
                <wp:positionV relativeFrom="paragraph">
                  <wp:posOffset>-6685712</wp:posOffset>
                </wp:positionV>
                <wp:extent cx="3589506" cy="330578"/>
                <wp:effectExtent l="0" t="0" r="0" b="0"/>
                <wp:wrapNone/>
                <wp:docPr id="3" name="Text Box 3"/>
                <wp:cNvGraphicFramePr/>
                <a:graphic xmlns:a="http://schemas.openxmlformats.org/drawingml/2006/main">
                  <a:graphicData uri="http://schemas.microsoft.com/office/word/2010/wordprocessingShape">
                    <wps:wsp>
                      <wps:cNvSpPr txBox="1"/>
                      <wps:spPr>
                        <a:xfrm>
                          <a:off x="0" y="0"/>
                          <a:ext cx="3589506" cy="3305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AF5620" w14:textId="77777777" w:rsidR="003A22E0" w:rsidRDefault="003A22E0" w:rsidP="007D0081">
                            <w:pPr>
                              <w:jc w:val="right"/>
                            </w:pPr>
                            <w:r>
                              <w:rPr>
                                <w:rFonts w:ascii="Franklin Gothic Demi Cond" w:hAnsi="Franklin Gothic Demi Cond" w:cs="FranklinGothic-DemiCond"/>
                                <w:color w:val="404040" w:themeColor="text1" w:themeTint="BF"/>
                                <w:sz w:val="28"/>
                                <w:szCs w:val="28"/>
                              </w:rPr>
                              <w:t>M&amp;E Plan Matrix Cheat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5997DD" id="_x0000_t202" coordsize="21600,21600" o:spt="202" path="m,l,21600r21600,l21600,xe">
                <v:stroke joinstyle="miter"/>
                <v:path gradientshapeok="t" o:connecttype="rect"/>
              </v:shapetype>
              <v:shape id="Text Box 3" o:spid="_x0000_s1026" type="#_x0000_t202" style="position:absolute;margin-left:446.65pt;margin-top:-526.45pt;width:282.65pt;height:26.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" filled="f" stroked="f" strokeweight=".5pt">
                <v:textbox>
                  <w:txbxContent>
                    <w:p w14:paraId="31AF5620" w14:textId="77777777" w:rsidR="003A22E0" w:rsidRDefault="003A22E0" w:rsidP="007D0081">
                      <w:pPr>
                        <w:jc w:val="right"/>
                      </w:pPr>
                      <w:r>
                        <w:rPr>
                          <w:rFonts w:ascii="Franklin Gothic Demi Cond" w:hAnsi="Franklin Gothic Demi Cond" w:cs="FranklinGothic-DemiCond"/>
                          <w:color w:val="404040" w:themeColor="text1" w:themeTint="BF"/>
                          <w:sz w:val="28"/>
                          <w:szCs w:val="28"/>
                        </w:rPr>
                        <w:t>M&amp;E Plan Matrix Cheat Sheet</w:t>
                      </w:r>
                    </w:p>
                  </w:txbxContent>
                </v:textbox>
              </v:shape>
            </w:pict>
          </mc:Fallback>
        </mc:AlternateContent>
      </w:r>
      <w:r w:rsidR="00913CF9">
        <w:rPr>
          <w:noProof/>
        </w:rPr>
        <mc:AlternateContent>
          <mc:Choice Requires="wps">
            <w:drawing>
              <wp:anchor distT="0" distB="0" distL="114300" distR="114300" simplePos="0" relativeHeight="251660288" behindDoc="0" locked="0" layoutInCell="1" allowOverlap="1" wp14:anchorId="6C0F306C" wp14:editId="1DC18344">
                <wp:simplePos x="0" y="0"/>
                <wp:positionH relativeFrom="column">
                  <wp:posOffset>5668591</wp:posOffset>
                </wp:positionH>
                <wp:positionV relativeFrom="paragraph">
                  <wp:posOffset>-7083425</wp:posOffset>
                </wp:positionV>
                <wp:extent cx="3589506" cy="330578"/>
                <wp:effectExtent l="0" t="0" r="0" b="0"/>
                <wp:wrapNone/>
                <wp:docPr id="2" name="Text Box 2"/>
                <wp:cNvGraphicFramePr/>
                <a:graphic xmlns:a="http://schemas.openxmlformats.org/drawingml/2006/main">
                  <a:graphicData uri="http://schemas.microsoft.com/office/word/2010/wordprocessingShape">
                    <wps:wsp>
                      <wps:cNvSpPr txBox="1"/>
                      <wps:spPr>
                        <a:xfrm>
                          <a:off x="0" y="0"/>
                          <a:ext cx="3589506" cy="3305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53FEC1" w14:textId="77777777" w:rsidR="003A22E0" w:rsidRPr="007D0081" w:rsidRDefault="003A22E0" w:rsidP="007D0081">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TOOL</w:t>
                            </w:r>
                          </w:p>
                          <w:p w14:paraId="5060F014" w14:textId="77777777" w:rsidR="003A22E0" w:rsidRDefault="003A22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0F306C" id="Text Box 2" o:spid="_x0000_s1027" type="#_x0000_t202" style="position:absolute;margin-left:446.35pt;margin-top:-557.75pt;width:282.65pt;height:26.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" filled="f" stroked="f" strokeweight=".5pt">
                <v:textbox>
                  <w:txbxContent>
                    <w:p w14:paraId="2B53FEC1" w14:textId="77777777" w:rsidR="003A22E0" w:rsidRPr="007D0081" w:rsidRDefault="003A22E0" w:rsidP="007D0081">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TOOL</w:t>
                      </w:r>
                    </w:p>
                    <w:p w14:paraId="5060F014" w14:textId="77777777" w:rsidR="003A22E0" w:rsidRDefault="003A22E0"/>
                  </w:txbxContent>
                </v:textbox>
              </v:shape>
            </w:pict>
          </mc:Fallback>
        </mc:AlternateContent>
      </w:r>
    </w:p>
    <w:sectPr w:rsidR="00136725" w:rsidSect="00DE2D49">
      <w:headerReference w:type="default" r:id="rId9"/>
      <w:footerReference w:type="default" r:id="rId10"/>
      <w:pgSz w:w="15840" w:h="12240" w:orient="landscape"/>
      <w:pgMar w:top="540" w:right="540" w:bottom="540" w:left="540" w:header="547"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7D30C" w14:textId="77777777" w:rsidR="0013664C" w:rsidRDefault="0013664C" w:rsidP="00B40785">
      <w:pPr>
        <w:spacing w:after="0" w:line="240" w:lineRule="auto"/>
      </w:pPr>
      <w:r>
        <w:separator/>
      </w:r>
    </w:p>
  </w:endnote>
  <w:endnote w:type="continuationSeparator" w:id="0">
    <w:p w14:paraId="2B89958A" w14:textId="77777777" w:rsidR="0013664C" w:rsidRDefault="0013664C" w:rsidP="00B40785">
      <w:pPr>
        <w:spacing w:after="0" w:line="240" w:lineRule="auto"/>
      </w:pPr>
      <w:r>
        <w:continuationSeparator/>
      </w:r>
    </w:p>
  </w:endnote>
  <w:endnote w:type="continuationNotice" w:id="1">
    <w:p w14:paraId="59243BA9" w14:textId="77777777" w:rsidR="0013664C" w:rsidRDefault="001366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Gothic-DemiCond">
    <w:panose1 w:val="00000000000000000000"/>
    <w:charset w:val="4D"/>
    <w:family w:val="auto"/>
    <w:notTrueType/>
    <w:pitch w:val="default"/>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8754487"/>
      <w:docPartObj>
        <w:docPartGallery w:val="Page Numbers (Bottom of Page)"/>
        <w:docPartUnique/>
      </w:docPartObj>
    </w:sdtPr>
    <w:sdtEndPr/>
    <w:sdtContent>
      <w:sdt>
        <w:sdtPr>
          <w:id w:val="860082579"/>
          <w:docPartObj>
            <w:docPartGallery w:val="Page Numbers (Top of Page)"/>
            <w:docPartUnique/>
          </w:docPartObj>
        </w:sdtPr>
        <w:sdtEndPr/>
        <w:sdtContent>
          <w:p w14:paraId="12404047" w14:textId="77777777" w:rsidR="003A22E0" w:rsidRDefault="003A22E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347AA">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347AA">
              <w:rPr>
                <w:b/>
                <w:bCs/>
                <w:noProof/>
              </w:rPr>
              <w:t>9</w:t>
            </w:r>
            <w:r>
              <w:rPr>
                <w:b/>
                <w:bCs/>
                <w:sz w:val="24"/>
                <w:szCs w:val="24"/>
              </w:rPr>
              <w:fldChar w:fldCharType="end"/>
            </w:r>
          </w:p>
        </w:sdtContent>
      </w:sdt>
    </w:sdtContent>
  </w:sdt>
  <w:p w14:paraId="45EEA475" w14:textId="77777777" w:rsidR="003A22E0" w:rsidRDefault="003A22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9E8DB" w14:textId="77777777" w:rsidR="0013664C" w:rsidRDefault="0013664C" w:rsidP="00B40785">
      <w:pPr>
        <w:spacing w:after="0" w:line="240" w:lineRule="auto"/>
      </w:pPr>
      <w:r>
        <w:separator/>
      </w:r>
    </w:p>
  </w:footnote>
  <w:footnote w:type="continuationSeparator" w:id="0">
    <w:p w14:paraId="73AC5F99" w14:textId="77777777" w:rsidR="0013664C" w:rsidRDefault="0013664C" w:rsidP="00B40785">
      <w:pPr>
        <w:spacing w:after="0" w:line="240" w:lineRule="auto"/>
      </w:pPr>
      <w:r>
        <w:continuationSeparator/>
      </w:r>
    </w:p>
  </w:footnote>
  <w:footnote w:type="continuationNotice" w:id="1">
    <w:p w14:paraId="40BD4DC1" w14:textId="77777777" w:rsidR="0013664C" w:rsidRDefault="0013664C">
      <w:pPr>
        <w:spacing w:after="0" w:line="240" w:lineRule="auto"/>
      </w:pPr>
    </w:p>
  </w:footnote>
  <w:footnote w:id="2">
    <w:p w14:paraId="4689F6F0" w14:textId="77777777" w:rsidR="003A22E0" w:rsidRPr="00A92BAB" w:rsidRDefault="003A22E0" w:rsidP="00364AEF">
      <w:pPr>
        <w:pStyle w:val="FootnoteText"/>
        <w:rPr>
          <w:lang w:val="en-US"/>
        </w:rPr>
      </w:pPr>
      <w:r>
        <w:rPr>
          <w:rStyle w:val="FootnoteReference"/>
        </w:rPr>
        <w:footnoteRef/>
      </w:r>
      <w:r>
        <w:t xml:space="preserve"> </w:t>
      </w:r>
      <w:r>
        <w:rPr>
          <w:lang w:val="en-US"/>
        </w:rPr>
        <w:t>For more detailed guidance see LWR Logframe Cheat Sheet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896E1" w14:textId="77777777" w:rsidR="003A22E0" w:rsidRDefault="003A22E0">
    <w:pPr>
      <w:pStyle w:val="Header"/>
    </w:pPr>
    <w:r w:rsidRPr="004E212A">
      <w:rPr>
        <w:noProof/>
      </w:rPr>
      <mc:AlternateContent>
        <mc:Choice Requires="wps">
          <w:drawing>
            <wp:anchor distT="0" distB="0" distL="114300" distR="114300" simplePos="0" relativeHeight="251661312" behindDoc="0" locked="0" layoutInCell="1" allowOverlap="1" wp14:anchorId="5B71FAB5" wp14:editId="3EABE96A">
              <wp:simplePos x="0" y="0"/>
              <wp:positionH relativeFrom="column">
                <wp:posOffset>6172632</wp:posOffset>
              </wp:positionH>
              <wp:positionV relativeFrom="paragraph">
                <wp:posOffset>6985</wp:posOffset>
              </wp:positionV>
              <wp:extent cx="3000375" cy="388620"/>
              <wp:effectExtent l="0" t="0" r="0" b="0"/>
              <wp:wrapNone/>
              <wp:docPr id="6" name="Text Box 6"/>
              <wp:cNvGraphicFramePr/>
              <a:graphic xmlns:a="http://schemas.openxmlformats.org/drawingml/2006/main">
                <a:graphicData uri="http://schemas.microsoft.com/office/word/2010/wordprocessingShape">
                  <wps:wsp>
                    <wps:cNvSpPr txBox="1"/>
                    <wps:spPr>
                      <a:xfrm>
                        <a:off x="0" y="0"/>
                        <a:ext cx="3000375" cy="388620"/>
                      </a:xfrm>
                      <a:prstGeom prst="rect">
                        <a:avLst/>
                      </a:prstGeom>
                      <a:noFill/>
                      <a:ln w="6350">
                        <a:noFill/>
                      </a:ln>
                      <a:effectLst/>
                    </wps:spPr>
                    <wps:txbx>
                      <w:txbxContent>
                        <w:p w14:paraId="35D31FE4" w14:textId="255E14C1" w:rsidR="003A22E0" w:rsidRPr="002E38BC" w:rsidRDefault="004D1436" w:rsidP="004E212A">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ADDITIONAL RESOURCE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71FAB5" id="_x0000_t202" coordsize="21600,21600" o:spt="202" path="m,l,21600r21600,l21600,xe">
              <v:stroke joinstyle="miter"/>
              <v:path gradientshapeok="t" o:connecttype="rect"/>
            </v:shapetype>
            <v:shape id="Text Box 6" o:spid="_x0000_s1028" type="#_x0000_t202" style="position:absolute;margin-left:486.05pt;margin-top:.55pt;width:236.25pt;height:30.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" filled="f" stroked="f" strokeweight=".5pt">
              <v:textbox>
                <w:txbxContent>
                  <w:p w14:paraId="35D31FE4" w14:textId="255E14C1" w:rsidR="003A22E0" w:rsidRPr="002E38BC" w:rsidRDefault="004D1436" w:rsidP="004E212A">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ADDITIONAL RESOURCE</w:t>
                    </w:r>
                  </w:p>
                </w:txbxContent>
              </v:textbox>
            </v:shape>
          </w:pict>
        </mc:Fallback>
      </mc:AlternateContent>
    </w:r>
    <w:r w:rsidRPr="004E212A">
      <w:rPr>
        <w:noProof/>
      </w:rPr>
      <mc:AlternateContent>
        <mc:Choice Requires="wps">
          <w:drawing>
            <wp:anchor distT="0" distB="0" distL="114300" distR="114300" simplePos="0" relativeHeight="251659264" behindDoc="0" locked="0" layoutInCell="1" allowOverlap="1" wp14:anchorId="6426646B" wp14:editId="2FE73FB4">
              <wp:simplePos x="0" y="0"/>
              <wp:positionH relativeFrom="column">
                <wp:posOffset>4471981</wp:posOffset>
              </wp:positionH>
              <wp:positionV relativeFrom="paragraph">
                <wp:posOffset>362585</wp:posOffset>
              </wp:positionV>
              <wp:extent cx="4711065" cy="3511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065" cy="351155"/>
                      </a:xfrm>
                      <a:prstGeom prst="rect">
                        <a:avLst/>
                      </a:prstGeom>
                      <a:noFill/>
                      <a:ln w="9525">
                        <a:noFill/>
                        <a:miter lim="800000"/>
                        <a:headEnd/>
                        <a:tailEnd/>
                      </a:ln>
                    </wps:spPr>
                    <wps:txbx>
                      <w:txbxContent>
                        <w:p w14:paraId="38061675" w14:textId="37F78A33" w:rsidR="003A22E0" w:rsidRPr="00041B12" w:rsidRDefault="003A22E0" w:rsidP="004E212A">
                          <w:pPr>
                            <w:autoSpaceDE w:val="0"/>
                            <w:autoSpaceDN w:val="0"/>
                            <w:adjustRightInd w:val="0"/>
                            <w:spacing w:after="0" w:line="288" w:lineRule="auto"/>
                            <w:jc w:val="right"/>
                            <w:textAlignment w:val="center"/>
                            <w:rPr>
                              <w:rFonts w:ascii="Franklin Gothic Demi Cond" w:hAnsi="Franklin Gothic Demi Cond" w:cs="FranklinGothic-DemiCond"/>
                              <w:color w:val="404040" w:themeColor="text1" w:themeTint="BF"/>
                              <w:sz w:val="28"/>
                              <w:szCs w:val="28"/>
                              <w:u w:val="single"/>
                            </w:rPr>
                          </w:pPr>
                          <w:r w:rsidRPr="00041B12">
                            <w:rPr>
                              <w:rFonts w:ascii="Franklin Gothic Demi Cond" w:hAnsi="Franklin Gothic Demi Cond" w:cs="FranklinGothic-DemiCond"/>
                              <w:color w:val="404040" w:themeColor="text1" w:themeTint="BF"/>
                              <w:sz w:val="28"/>
                              <w:szCs w:val="28"/>
                              <w:u w:val="single"/>
                            </w:rPr>
                            <w:t xml:space="preserve">Logframe </w:t>
                          </w:r>
                          <w:r w:rsidR="003101D3">
                            <w:rPr>
                              <w:rFonts w:ascii="Franklin Gothic Demi Cond" w:hAnsi="Franklin Gothic Demi Cond" w:cs="FranklinGothic-DemiCond"/>
                              <w:color w:val="404040" w:themeColor="text1" w:themeTint="BF"/>
                              <w:sz w:val="28"/>
                              <w:szCs w:val="28"/>
                              <w:u w:val="single"/>
                            </w:rPr>
                            <w:t>Guidance</w:t>
                          </w:r>
                        </w:p>
                        <w:p w14:paraId="5C9855DA" w14:textId="77777777" w:rsidR="003A22E0" w:rsidRPr="002E38BC" w:rsidRDefault="003A22E0" w:rsidP="004E212A">
                          <w:pPr>
                            <w:spacing w:after="0" w:line="240" w:lineRule="auto"/>
                            <w:jc w:val="right"/>
                            <w:rPr>
                              <w:rFonts w:ascii="Franklin Gothic Demi Cond" w:hAnsi="Franklin Gothic Demi Cond"/>
                              <w:b/>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26646B" id="Text Box 5" o:spid="_x0000_s1029" type="#_x0000_t202" style="position:absolute;margin-left:352.1pt;margin-top:28.55pt;width:370.95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" filled="f" stroked="f">
              <v:textbox>
                <w:txbxContent>
                  <w:p w14:paraId="38061675" w14:textId="37F78A33" w:rsidR="003A22E0" w:rsidRPr="00041B12" w:rsidRDefault="003A22E0" w:rsidP="004E212A">
                    <w:pPr>
                      <w:autoSpaceDE w:val="0"/>
                      <w:autoSpaceDN w:val="0"/>
                      <w:adjustRightInd w:val="0"/>
                      <w:spacing w:after="0" w:line="288" w:lineRule="auto"/>
                      <w:jc w:val="right"/>
                      <w:textAlignment w:val="center"/>
                      <w:rPr>
                        <w:rFonts w:ascii="Franklin Gothic Demi Cond" w:hAnsi="Franklin Gothic Demi Cond" w:cs="FranklinGothic-DemiCond"/>
                        <w:color w:val="404040" w:themeColor="text1" w:themeTint="BF"/>
                        <w:sz w:val="28"/>
                        <w:szCs w:val="28"/>
                        <w:u w:val="single"/>
                      </w:rPr>
                    </w:pPr>
                    <w:r w:rsidRPr="00041B12">
                      <w:rPr>
                        <w:rFonts w:ascii="Franklin Gothic Demi Cond" w:hAnsi="Franklin Gothic Demi Cond" w:cs="FranklinGothic-DemiCond"/>
                        <w:color w:val="404040" w:themeColor="text1" w:themeTint="BF"/>
                        <w:sz w:val="28"/>
                        <w:szCs w:val="28"/>
                        <w:u w:val="single"/>
                      </w:rPr>
                      <w:t xml:space="preserve">Logframe </w:t>
                    </w:r>
                    <w:r w:rsidR="003101D3">
                      <w:rPr>
                        <w:rFonts w:ascii="Franklin Gothic Demi Cond" w:hAnsi="Franklin Gothic Demi Cond" w:cs="FranklinGothic-DemiCond"/>
                        <w:color w:val="404040" w:themeColor="text1" w:themeTint="BF"/>
                        <w:sz w:val="28"/>
                        <w:szCs w:val="28"/>
                        <w:u w:val="single"/>
                      </w:rPr>
                      <w:t>Guidance</w:t>
                    </w:r>
                  </w:p>
                  <w:p w14:paraId="5C9855DA" w14:textId="77777777" w:rsidR="003A22E0" w:rsidRPr="002E38BC" w:rsidRDefault="003A22E0" w:rsidP="004E212A">
                    <w:pPr>
                      <w:spacing w:after="0" w:line="240" w:lineRule="auto"/>
                      <w:jc w:val="right"/>
                      <w:rPr>
                        <w:rFonts w:ascii="Franklin Gothic Demi Cond" w:hAnsi="Franklin Gothic Demi Cond"/>
                        <w:b/>
                        <w:color w:val="FFFFFF" w:themeColor="background1"/>
                        <w:sz w:val="28"/>
                        <w:szCs w:val="28"/>
                      </w:rPr>
                    </w:pPr>
                  </w:p>
                </w:txbxContent>
              </v:textbox>
            </v:shape>
          </w:pict>
        </mc:Fallback>
      </mc:AlternateContent>
    </w:r>
    <w:r>
      <w:rPr>
        <w:noProof/>
      </w:rPr>
      <w:drawing>
        <wp:inline distT="0" distB="0" distL="0" distR="0" wp14:anchorId="5583A645" wp14:editId="368E82A7">
          <wp:extent cx="9316528"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She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16528" cy="914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534F7"/>
    <w:multiLevelType w:val="hybridMultilevel"/>
    <w:tmpl w:val="234A12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1140AB"/>
    <w:multiLevelType w:val="hybridMultilevel"/>
    <w:tmpl w:val="4DE82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805AE9"/>
    <w:multiLevelType w:val="hybridMultilevel"/>
    <w:tmpl w:val="7668E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71177A"/>
    <w:multiLevelType w:val="hybridMultilevel"/>
    <w:tmpl w:val="9746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A0FD4"/>
    <w:multiLevelType w:val="hybridMultilevel"/>
    <w:tmpl w:val="E88E0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A62702"/>
    <w:multiLevelType w:val="hybridMultilevel"/>
    <w:tmpl w:val="48DA2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5A6DE7"/>
    <w:multiLevelType w:val="hybridMultilevel"/>
    <w:tmpl w:val="2BE20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B82BF0"/>
    <w:multiLevelType w:val="hybridMultilevel"/>
    <w:tmpl w:val="C0C84E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C579A7"/>
    <w:multiLevelType w:val="hybridMultilevel"/>
    <w:tmpl w:val="8CEA82AA"/>
    <w:lvl w:ilvl="0" w:tplc="FDAC7DAE">
      <w:start w:val="1"/>
      <w:numFmt w:val="decimal"/>
      <w:lvlText w:val="%1."/>
      <w:lvlJc w:val="left"/>
      <w:pPr>
        <w:ind w:left="765" w:hanging="405"/>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7A1135"/>
    <w:multiLevelType w:val="hybridMultilevel"/>
    <w:tmpl w:val="A9444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CF541A"/>
    <w:multiLevelType w:val="hybridMultilevel"/>
    <w:tmpl w:val="F880F290"/>
    <w:lvl w:ilvl="0" w:tplc="B02E42AE">
      <w:start w:val="1"/>
      <w:numFmt w:val="decimal"/>
      <w:lvlText w:val="%1."/>
      <w:lvlJc w:val="left"/>
      <w:pPr>
        <w:ind w:left="720" w:hanging="360"/>
      </w:pPr>
      <w:rPr>
        <w:rFonts w:hint="default"/>
        <w:color w:val="auto"/>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832E81"/>
    <w:multiLevelType w:val="hybridMultilevel"/>
    <w:tmpl w:val="CFCC6D40"/>
    <w:lvl w:ilvl="0" w:tplc="AF1C3C3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3107A5"/>
    <w:multiLevelType w:val="hybridMultilevel"/>
    <w:tmpl w:val="D9842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A26902"/>
    <w:multiLevelType w:val="hybridMultilevel"/>
    <w:tmpl w:val="5A4EBBFA"/>
    <w:lvl w:ilvl="0" w:tplc="FDAC7DAE">
      <w:start w:val="1"/>
      <w:numFmt w:val="decimal"/>
      <w:lvlText w:val="%1."/>
      <w:lvlJc w:val="left"/>
      <w:pPr>
        <w:ind w:left="765" w:hanging="405"/>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52424C"/>
    <w:multiLevelType w:val="hybridMultilevel"/>
    <w:tmpl w:val="65A016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422CE2"/>
    <w:multiLevelType w:val="hybridMultilevel"/>
    <w:tmpl w:val="27ECE4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9F102D"/>
    <w:multiLevelType w:val="hybridMultilevel"/>
    <w:tmpl w:val="5EB6E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477E56"/>
    <w:multiLevelType w:val="hybridMultilevel"/>
    <w:tmpl w:val="95740576"/>
    <w:lvl w:ilvl="0" w:tplc="04090005">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8">
    <w:nsid w:val="2E70309E"/>
    <w:multiLevelType w:val="hybridMultilevel"/>
    <w:tmpl w:val="9E2C8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C93D3F"/>
    <w:multiLevelType w:val="hybridMultilevel"/>
    <w:tmpl w:val="C102DFEC"/>
    <w:lvl w:ilvl="0" w:tplc="B02E42AE">
      <w:start w:val="1"/>
      <w:numFmt w:val="decimal"/>
      <w:lvlText w:val="%1."/>
      <w:lvlJc w:val="left"/>
      <w:pPr>
        <w:ind w:left="720" w:hanging="360"/>
      </w:pPr>
      <w:rPr>
        <w:rFonts w:hint="default"/>
        <w:color w:val="auto"/>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BC2C8E"/>
    <w:multiLevelType w:val="hybridMultilevel"/>
    <w:tmpl w:val="B11C2676"/>
    <w:lvl w:ilvl="0" w:tplc="B02E42AE">
      <w:start w:val="1"/>
      <w:numFmt w:val="decimal"/>
      <w:lvlText w:val="%1."/>
      <w:lvlJc w:val="left"/>
      <w:pPr>
        <w:ind w:left="720" w:hanging="360"/>
      </w:pPr>
      <w:rPr>
        <w:rFonts w:hint="default"/>
        <w:color w:val="auto"/>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AF1C3C3E">
      <w:start w:val="1"/>
      <w:numFmt w:val="bullet"/>
      <w:lvlText w:val=""/>
      <w:lvlJc w:val="left"/>
      <w:pPr>
        <w:ind w:left="72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0447AC"/>
    <w:multiLevelType w:val="hybridMultilevel"/>
    <w:tmpl w:val="C7F69A7C"/>
    <w:lvl w:ilvl="0" w:tplc="04090005">
      <w:start w:val="1"/>
      <w:numFmt w:val="bullet"/>
      <w:lvlText w:val=""/>
      <w:lvlJc w:val="left"/>
      <w:pPr>
        <w:ind w:left="720" w:hanging="360"/>
      </w:pPr>
      <w:rPr>
        <w:rFonts w:ascii="Wingdings" w:hAnsi="Wingdings" w:hint="default"/>
        <w:color w:val="auto"/>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7810D1"/>
    <w:multiLevelType w:val="hybridMultilevel"/>
    <w:tmpl w:val="2D56B3E2"/>
    <w:lvl w:ilvl="0" w:tplc="2752C410">
      <w:start w:val="5"/>
      <w:numFmt w:val="bullet"/>
      <w:lvlText w:val=""/>
      <w:lvlJc w:val="left"/>
      <w:pPr>
        <w:ind w:left="2120" w:hanging="360"/>
      </w:pPr>
      <w:rPr>
        <w:rFonts w:ascii="Symbol" w:eastAsia="Times New Roman" w:hAnsi="Symbol" w:cs="Courier New" w:hint="default"/>
      </w:rPr>
    </w:lvl>
    <w:lvl w:ilvl="1" w:tplc="04090003" w:tentative="1">
      <w:start w:val="1"/>
      <w:numFmt w:val="bullet"/>
      <w:lvlText w:val="o"/>
      <w:lvlJc w:val="left"/>
      <w:pPr>
        <w:ind w:left="2840" w:hanging="360"/>
      </w:pPr>
      <w:rPr>
        <w:rFonts w:ascii="Courier New" w:hAnsi="Courier New" w:cs="Courier New" w:hint="default"/>
      </w:rPr>
    </w:lvl>
    <w:lvl w:ilvl="2" w:tplc="04090005" w:tentative="1">
      <w:start w:val="1"/>
      <w:numFmt w:val="bullet"/>
      <w:lvlText w:val=""/>
      <w:lvlJc w:val="left"/>
      <w:pPr>
        <w:ind w:left="3560" w:hanging="360"/>
      </w:pPr>
      <w:rPr>
        <w:rFonts w:ascii="Wingdings" w:hAnsi="Wingdings" w:hint="default"/>
      </w:rPr>
    </w:lvl>
    <w:lvl w:ilvl="3" w:tplc="04090001" w:tentative="1">
      <w:start w:val="1"/>
      <w:numFmt w:val="bullet"/>
      <w:lvlText w:val=""/>
      <w:lvlJc w:val="left"/>
      <w:pPr>
        <w:ind w:left="4280" w:hanging="360"/>
      </w:pPr>
      <w:rPr>
        <w:rFonts w:ascii="Symbol" w:hAnsi="Symbol" w:hint="default"/>
      </w:rPr>
    </w:lvl>
    <w:lvl w:ilvl="4" w:tplc="04090003" w:tentative="1">
      <w:start w:val="1"/>
      <w:numFmt w:val="bullet"/>
      <w:lvlText w:val="o"/>
      <w:lvlJc w:val="left"/>
      <w:pPr>
        <w:ind w:left="5000" w:hanging="360"/>
      </w:pPr>
      <w:rPr>
        <w:rFonts w:ascii="Courier New" w:hAnsi="Courier New" w:cs="Courier New" w:hint="default"/>
      </w:rPr>
    </w:lvl>
    <w:lvl w:ilvl="5" w:tplc="04090005" w:tentative="1">
      <w:start w:val="1"/>
      <w:numFmt w:val="bullet"/>
      <w:lvlText w:val=""/>
      <w:lvlJc w:val="left"/>
      <w:pPr>
        <w:ind w:left="5720" w:hanging="360"/>
      </w:pPr>
      <w:rPr>
        <w:rFonts w:ascii="Wingdings" w:hAnsi="Wingdings" w:hint="default"/>
      </w:rPr>
    </w:lvl>
    <w:lvl w:ilvl="6" w:tplc="04090001" w:tentative="1">
      <w:start w:val="1"/>
      <w:numFmt w:val="bullet"/>
      <w:lvlText w:val=""/>
      <w:lvlJc w:val="left"/>
      <w:pPr>
        <w:ind w:left="6440" w:hanging="360"/>
      </w:pPr>
      <w:rPr>
        <w:rFonts w:ascii="Symbol" w:hAnsi="Symbol" w:hint="default"/>
      </w:rPr>
    </w:lvl>
    <w:lvl w:ilvl="7" w:tplc="04090003" w:tentative="1">
      <w:start w:val="1"/>
      <w:numFmt w:val="bullet"/>
      <w:lvlText w:val="o"/>
      <w:lvlJc w:val="left"/>
      <w:pPr>
        <w:ind w:left="7160" w:hanging="360"/>
      </w:pPr>
      <w:rPr>
        <w:rFonts w:ascii="Courier New" w:hAnsi="Courier New" w:cs="Courier New" w:hint="default"/>
      </w:rPr>
    </w:lvl>
    <w:lvl w:ilvl="8" w:tplc="04090005" w:tentative="1">
      <w:start w:val="1"/>
      <w:numFmt w:val="bullet"/>
      <w:lvlText w:val=""/>
      <w:lvlJc w:val="left"/>
      <w:pPr>
        <w:ind w:left="7880" w:hanging="360"/>
      </w:pPr>
      <w:rPr>
        <w:rFonts w:ascii="Wingdings" w:hAnsi="Wingdings" w:hint="default"/>
      </w:rPr>
    </w:lvl>
  </w:abstractNum>
  <w:abstractNum w:abstractNumId="23">
    <w:nsid w:val="46EF0453"/>
    <w:multiLevelType w:val="hybridMultilevel"/>
    <w:tmpl w:val="FE62C2EC"/>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7F28AF"/>
    <w:multiLevelType w:val="hybridMultilevel"/>
    <w:tmpl w:val="CEC8723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6B0E9A"/>
    <w:multiLevelType w:val="hybridMultilevel"/>
    <w:tmpl w:val="97504A3A"/>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E216C4"/>
    <w:multiLevelType w:val="hybridMultilevel"/>
    <w:tmpl w:val="E95048F0"/>
    <w:lvl w:ilvl="0" w:tplc="AF1C3C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996C3B"/>
    <w:multiLevelType w:val="hybridMultilevel"/>
    <w:tmpl w:val="E9CE45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B517C3"/>
    <w:multiLevelType w:val="hybridMultilevel"/>
    <w:tmpl w:val="0BCA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6863F7"/>
    <w:multiLevelType w:val="hybridMultilevel"/>
    <w:tmpl w:val="3A0C2E2C"/>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916D0A"/>
    <w:multiLevelType w:val="hybridMultilevel"/>
    <w:tmpl w:val="F2D43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5595E22"/>
    <w:multiLevelType w:val="hybridMultilevel"/>
    <w:tmpl w:val="1312E618"/>
    <w:lvl w:ilvl="0" w:tplc="FDAC7DAE">
      <w:start w:val="1"/>
      <w:numFmt w:val="decimal"/>
      <w:lvlText w:val="%1."/>
      <w:lvlJc w:val="left"/>
      <w:pPr>
        <w:ind w:left="765" w:hanging="405"/>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2D4D52"/>
    <w:multiLevelType w:val="hybridMultilevel"/>
    <w:tmpl w:val="089A36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7824D1"/>
    <w:multiLevelType w:val="hybridMultilevel"/>
    <w:tmpl w:val="7AA4889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2D0FE7"/>
    <w:multiLevelType w:val="hybridMultilevel"/>
    <w:tmpl w:val="E0AE0104"/>
    <w:lvl w:ilvl="0" w:tplc="FDAC7DAE">
      <w:start w:val="1"/>
      <w:numFmt w:val="decimal"/>
      <w:lvlText w:val="%1."/>
      <w:lvlJc w:val="left"/>
      <w:pPr>
        <w:ind w:left="765" w:hanging="405"/>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BF42F8"/>
    <w:multiLevelType w:val="hybridMultilevel"/>
    <w:tmpl w:val="CEC8723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FB6D1E"/>
    <w:multiLevelType w:val="hybridMultilevel"/>
    <w:tmpl w:val="D5440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A45DEC"/>
    <w:multiLevelType w:val="hybridMultilevel"/>
    <w:tmpl w:val="E30E3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1F4E66"/>
    <w:multiLevelType w:val="hybridMultilevel"/>
    <w:tmpl w:val="E8581FD8"/>
    <w:lvl w:ilvl="0" w:tplc="04090001">
      <w:start w:val="1"/>
      <w:numFmt w:val="bullet"/>
      <w:lvlText w:val=""/>
      <w:lvlJc w:val="left"/>
      <w:pPr>
        <w:ind w:left="765" w:hanging="405"/>
      </w:pPr>
      <w:rPr>
        <w:rFonts w:ascii="Symbol" w:hAnsi="Symbol"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327B28"/>
    <w:multiLevelType w:val="hybridMultilevel"/>
    <w:tmpl w:val="7BBA2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5"/>
  </w:num>
  <w:num w:numId="4">
    <w:abstractNumId w:val="14"/>
  </w:num>
  <w:num w:numId="5">
    <w:abstractNumId w:val="15"/>
  </w:num>
  <w:num w:numId="6">
    <w:abstractNumId w:val="23"/>
  </w:num>
  <w:num w:numId="7">
    <w:abstractNumId w:val="35"/>
  </w:num>
  <w:num w:numId="8">
    <w:abstractNumId w:val="29"/>
  </w:num>
  <w:num w:numId="9">
    <w:abstractNumId w:val="24"/>
  </w:num>
  <w:num w:numId="10">
    <w:abstractNumId w:val="27"/>
  </w:num>
  <w:num w:numId="11">
    <w:abstractNumId w:val="21"/>
  </w:num>
  <w:num w:numId="12">
    <w:abstractNumId w:val="7"/>
  </w:num>
  <w:num w:numId="13">
    <w:abstractNumId w:val="32"/>
  </w:num>
  <w:num w:numId="14">
    <w:abstractNumId w:val="33"/>
  </w:num>
  <w:num w:numId="15">
    <w:abstractNumId w:val="22"/>
  </w:num>
  <w:num w:numId="16">
    <w:abstractNumId w:val="5"/>
  </w:num>
  <w:num w:numId="17">
    <w:abstractNumId w:val="17"/>
  </w:num>
  <w:num w:numId="18">
    <w:abstractNumId w:val="34"/>
  </w:num>
  <w:num w:numId="19">
    <w:abstractNumId w:val="4"/>
  </w:num>
  <w:num w:numId="20">
    <w:abstractNumId w:val="6"/>
  </w:num>
  <w:num w:numId="21">
    <w:abstractNumId w:val="13"/>
  </w:num>
  <w:num w:numId="22">
    <w:abstractNumId w:val="31"/>
  </w:num>
  <w:num w:numId="23">
    <w:abstractNumId w:val="38"/>
  </w:num>
  <w:num w:numId="24">
    <w:abstractNumId w:val="1"/>
  </w:num>
  <w:num w:numId="25">
    <w:abstractNumId w:val="36"/>
  </w:num>
  <w:num w:numId="26">
    <w:abstractNumId w:val="12"/>
  </w:num>
  <w:num w:numId="27">
    <w:abstractNumId w:val="39"/>
  </w:num>
  <w:num w:numId="28">
    <w:abstractNumId w:val="8"/>
  </w:num>
  <w:num w:numId="29">
    <w:abstractNumId w:val="9"/>
  </w:num>
  <w:num w:numId="30">
    <w:abstractNumId w:val="2"/>
  </w:num>
  <w:num w:numId="31">
    <w:abstractNumId w:val="3"/>
  </w:num>
  <w:num w:numId="32">
    <w:abstractNumId w:val="19"/>
  </w:num>
  <w:num w:numId="33">
    <w:abstractNumId w:val="20"/>
  </w:num>
  <w:num w:numId="34">
    <w:abstractNumId w:val="11"/>
  </w:num>
  <w:num w:numId="35">
    <w:abstractNumId w:val="26"/>
  </w:num>
  <w:num w:numId="36">
    <w:abstractNumId w:val="0"/>
  </w:num>
  <w:num w:numId="37">
    <w:abstractNumId w:val="28"/>
  </w:num>
  <w:num w:numId="38">
    <w:abstractNumId w:val="37"/>
  </w:num>
  <w:num w:numId="39">
    <w:abstractNumId w:val="16"/>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5FD"/>
    <w:rsid w:val="00037E80"/>
    <w:rsid w:val="00041B12"/>
    <w:rsid w:val="00047945"/>
    <w:rsid w:val="000866ED"/>
    <w:rsid w:val="000873CD"/>
    <w:rsid w:val="000A6845"/>
    <w:rsid w:val="000C3E94"/>
    <w:rsid w:val="000C4369"/>
    <w:rsid w:val="000D15C4"/>
    <w:rsid w:val="000F27D4"/>
    <w:rsid w:val="00125B24"/>
    <w:rsid w:val="00127FD1"/>
    <w:rsid w:val="0013664C"/>
    <w:rsid w:val="00136725"/>
    <w:rsid w:val="00175C3F"/>
    <w:rsid w:val="001857B5"/>
    <w:rsid w:val="00187B79"/>
    <w:rsid w:val="001A48DE"/>
    <w:rsid w:val="001F3A72"/>
    <w:rsid w:val="001F6A22"/>
    <w:rsid w:val="0029469D"/>
    <w:rsid w:val="002A42D2"/>
    <w:rsid w:val="002B079E"/>
    <w:rsid w:val="003101D3"/>
    <w:rsid w:val="0031080C"/>
    <w:rsid w:val="003136F5"/>
    <w:rsid w:val="00364AEF"/>
    <w:rsid w:val="00372083"/>
    <w:rsid w:val="00373C37"/>
    <w:rsid w:val="00391959"/>
    <w:rsid w:val="00396A27"/>
    <w:rsid w:val="003A22E0"/>
    <w:rsid w:val="003D413C"/>
    <w:rsid w:val="004D1436"/>
    <w:rsid w:val="004D49A1"/>
    <w:rsid w:val="004D4A6F"/>
    <w:rsid w:val="004E212A"/>
    <w:rsid w:val="004F4C76"/>
    <w:rsid w:val="00506F5B"/>
    <w:rsid w:val="005609CE"/>
    <w:rsid w:val="0058381B"/>
    <w:rsid w:val="005929B5"/>
    <w:rsid w:val="00596A03"/>
    <w:rsid w:val="005C2D69"/>
    <w:rsid w:val="005C45A0"/>
    <w:rsid w:val="005E1E24"/>
    <w:rsid w:val="0061221D"/>
    <w:rsid w:val="00634074"/>
    <w:rsid w:val="00647011"/>
    <w:rsid w:val="00651A70"/>
    <w:rsid w:val="00690367"/>
    <w:rsid w:val="006957DE"/>
    <w:rsid w:val="006D1AC8"/>
    <w:rsid w:val="007402B2"/>
    <w:rsid w:val="00771F11"/>
    <w:rsid w:val="00784B98"/>
    <w:rsid w:val="007B1404"/>
    <w:rsid w:val="007B2903"/>
    <w:rsid w:val="007C5ACA"/>
    <w:rsid w:val="007D0081"/>
    <w:rsid w:val="00831A3F"/>
    <w:rsid w:val="008343DE"/>
    <w:rsid w:val="008347AA"/>
    <w:rsid w:val="008471DA"/>
    <w:rsid w:val="00855E08"/>
    <w:rsid w:val="00863E19"/>
    <w:rsid w:val="008C000C"/>
    <w:rsid w:val="008C57EC"/>
    <w:rsid w:val="008D794A"/>
    <w:rsid w:val="008F0052"/>
    <w:rsid w:val="00913CF9"/>
    <w:rsid w:val="0092782A"/>
    <w:rsid w:val="00934702"/>
    <w:rsid w:val="00946A25"/>
    <w:rsid w:val="009E4EFD"/>
    <w:rsid w:val="009F4027"/>
    <w:rsid w:val="00A24C63"/>
    <w:rsid w:val="00A26E3C"/>
    <w:rsid w:val="00A62525"/>
    <w:rsid w:val="00A77402"/>
    <w:rsid w:val="00AB701F"/>
    <w:rsid w:val="00AC13B3"/>
    <w:rsid w:val="00AE10D5"/>
    <w:rsid w:val="00AE6F15"/>
    <w:rsid w:val="00B009CA"/>
    <w:rsid w:val="00B40785"/>
    <w:rsid w:val="00B457AF"/>
    <w:rsid w:val="00B55169"/>
    <w:rsid w:val="00B756EB"/>
    <w:rsid w:val="00BC2386"/>
    <w:rsid w:val="00BD0FC8"/>
    <w:rsid w:val="00C141AA"/>
    <w:rsid w:val="00C33C96"/>
    <w:rsid w:val="00C855F6"/>
    <w:rsid w:val="00CA11E0"/>
    <w:rsid w:val="00CC0681"/>
    <w:rsid w:val="00CE35FD"/>
    <w:rsid w:val="00CF5BDB"/>
    <w:rsid w:val="00CF782E"/>
    <w:rsid w:val="00D619C3"/>
    <w:rsid w:val="00D94334"/>
    <w:rsid w:val="00D95D4C"/>
    <w:rsid w:val="00DA5765"/>
    <w:rsid w:val="00DA60C7"/>
    <w:rsid w:val="00DA6F0F"/>
    <w:rsid w:val="00DB217E"/>
    <w:rsid w:val="00DB471E"/>
    <w:rsid w:val="00DE2D49"/>
    <w:rsid w:val="00E167C3"/>
    <w:rsid w:val="00E50EB0"/>
    <w:rsid w:val="00E823F2"/>
    <w:rsid w:val="00E84FF1"/>
    <w:rsid w:val="00E92999"/>
    <w:rsid w:val="00E955EB"/>
    <w:rsid w:val="00EB4714"/>
    <w:rsid w:val="00F0534E"/>
    <w:rsid w:val="00F33F9B"/>
    <w:rsid w:val="00F36880"/>
    <w:rsid w:val="00F456E1"/>
    <w:rsid w:val="00FE405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1B222BC9-407E-4ED3-B7B1-5C3D48823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785"/>
  </w:style>
  <w:style w:type="paragraph" w:styleId="Footer">
    <w:name w:val="footer"/>
    <w:basedOn w:val="Normal"/>
    <w:link w:val="FooterChar"/>
    <w:uiPriority w:val="99"/>
    <w:unhideWhenUsed/>
    <w:rsid w:val="00B40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785"/>
  </w:style>
  <w:style w:type="paragraph" w:styleId="BalloonText">
    <w:name w:val="Balloon Text"/>
    <w:basedOn w:val="Normal"/>
    <w:link w:val="BalloonTextChar"/>
    <w:uiPriority w:val="99"/>
    <w:semiHidden/>
    <w:unhideWhenUsed/>
    <w:rsid w:val="00B40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785"/>
    <w:rPr>
      <w:rFonts w:ascii="Tahoma" w:hAnsi="Tahoma" w:cs="Tahoma"/>
      <w:sz w:val="16"/>
      <w:szCs w:val="16"/>
    </w:rPr>
  </w:style>
  <w:style w:type="table" w:styleId="TableGrid">
    <w:name w:val="Table Grid"/>
    <w:basedOn w:val="TableNormal"/>
    <w:uiPriority w:val="59"/>
    <w:rsid w:val="00913C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73CD"/>
    <w:pPr>
      <w:ind w:left="720"/>
      <w:contextualSpacing/>
    </w:pPr>
    <w:rPr>
      <w:szCs w:val="28"/>
      <w:lang w:bidi="th-TH"/>
    </w:rPr>
  </w:style>
  <w:style w:type="paragraph" w:styleId="FootnoteText">
    <w:name w:val="footnote text"/>
    <w:basedOn w:val="Normal"/>
    <w:link w:val="FootnoteTextChar"/>
    <w:rsid w:val="008F0052"/>
    <w:pPr>
      <w:overflowPunct w:val="0"/>
      <w:autoSpaceDE w:val="0"/>
      <w:autoSpaceDN w:val="0"/>
      <w:adjustRightInd w:val="0"/>
      <w:spacing w:after="0" w:line="240" w:lineRule="auto"/>
      <w:textAlignment w:val="baseline"/>
    </w:pPr>
    <w:rPr>
      <w:rFonts w:ascii="Calibri" w:eastAsia="Times New Roman" w:hAnsi="Calibri" w:cs="Times New Roman"/>
      <w:sz w:val="20"/>
      <w:szCs w:val="20"/>
      <w:lang w:val="en-GB" w:eastAsia="fr-CH"/>
    </w:rPr>
  </w:style>
  <w:style w:type="character" w:customStyle="1" w:styleId="FootnoteTextChar">
    <w:name w:val="Footnote Text Char"/>
    <w:basedOn w:val="DefaultParagraphFont"/>
    <w:link w:val="FootnoteText"/>
    <w:rsid w:val="008F0052"/>
    <w:rPr>
      <w:rFonts w:ascii="Calibri" w:eastAsia="Times New Roman" w:hAnsi="Calibri" w:cs="Times New Roman"/>
      <w:sz w:val="20"/>
      <w:szCs w:val="20"/>
      <w:lang w:val="en-GB" w:eastAsia="fr-CH"/>
    </w:rPr>
  </w:style>
  <w:style w:type="character" w:styleId="FootnoteReference">
    <w:name w:val="footnote reference"/>
    <w:rsid w:val="008F0052"/>
    <w:rPr>
      <w:vertAlign w:val="superscript"/>
    </w:rPr>
  </w:style>
  <w:style w:type="character" w:styleId="CommentReference">
    <w:name w:val="annotation reference"/>
    <w:basedOn w:val="DefaultParagraphFont"/>
    <w:uiPriority w:val="99"/>
    <w:semiHidden/>
    <w:unhideWhenUsed/>
    <w:rsid w:val="004D49A1"/>
    <w:rPr>
      <w:sz w:val="16"/>
      <w:szCs w:val="16"/>
    </w:rPr>
  </w:style>
  <w:style w:type="paragraph" w:styleId="CommentText">
    <w:name w:val="annotation text"/>
    <w:basedOn w:val="Normal"/>
    <w:link w:val="CommentTextChar"/>
    <w:uiPriority w:val="99"/>
    <w:semiHidden/>
    <w:unhideWhenUsed/>
    <w:rsid w:val="004D49A1"/>
    <w:pPr>
      <w:spacing w:line="240" w:lineRule="auto"/>
    </w:pPr>
    <w:rPr>
      <w:sz w:val="20"/>
      <w:szCs w:val="20"/>
    </w:rPr>
  </w:style>
  <w:style w:type="character" w:customStyle="1" w:styleId="CommentTextChar">
    <w:name w:val="Comment Text Char"/>
    <w:basedOn w:val="DefaultParagraphFont"/>
    <w:link w:val="CommentText"/>
    <w:uiPriority w:val="99"/>
    <w:semiHidden/>
    <w:rsid w:val="004D49A1"/>
    <w:rPr>
      <w:sz w:val="20"/>
      <w:szCs w:val="20"/>
    </w:rPr>
  </w:style>
  <w:style w:type="paragraph" w:styleId="CommentSubject">
    <w:name w:val="annotation subject"/>
    <w:basedOn w:val="CommentText"/>
    <w:next w:val="CommentText"/>
    <w:link w:val="CommentSubjectChar"/>
    <w:uiPriority w:val="99"/>
    <w:semiHidden/>
    <w:unhideWhenUsed/>
    <w:rsid w:val="004D49A1"/>
    <w:rPr>
      <w:b/>
      <w:bCs/>
    </w:rPr>
  </w:style>
  <w:style w:type="character" w:customStyle="1" w:styleId="CommentSubjectChar">
    <w:name w:val="Comment Subject Char"/>
    <w:basedOn w:val="CommentTextChar"/>
    <w:link w:val="CommentSubject"/>
    <w:uiPriority w:val="99"/>
    <w:semiHidden/>
    <w:rsid w:val="004D49A1"/>
    <w:rPr>
      <w:b/>
      <w:bCs/>
      <w:sz w:val="20"/>
      <w:szCs w:val="20"/>
    </w:rPr>
  </w:style>
  <w:style w:type="paragraph" w:styleId="Revision">
    <w:name w:val="Revision"/>
    <w:hidden/>
    <w:uiPriority w:val="99"/>
    <w:semiHidden/>
    <w:rsid w:val="00E955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16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13C4C-ADEB-4B7F-9BDC-C99FB1106DD9}">
  <ds:schemaRefs>
    <ds:schemaRef ds:uri="http://schemas.openxmlformats.org/officeDocument/2006/bibliography"/>
  </ds:schemaRefs>
</ds:datastoreItem>
</file>

<file path=customXml/itemProps2.xml><?xml version="1.0" encoding="utf-8"?>
<ds:datastoreItem xmlns:ds="http://schemas.openxmlformats.org/officeDocument/2006/customXml" ds:itemID="{497A321D-4D40-4A12-9373-3A82CB7D4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9</Pages>
  <Words>2365</Words>
  <Characters>13484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Kresslein</dc:creator>
  <cp:lastModifiedBy>Wesley Laytham</cp:lastModifiedBy>
  <cp:revision>27</cp:revision>
  <cp:lastPrinted>2012-10-05T18:52:00Z</cp:lastPrinted>
  <dcterms:created xsi:type="dcterms:W3CDTF">2015-03-23T19:55:00Z</dcterms:created>
  <dcterms:modified xsi:type="dcterms:W3CDTF">2015-07-28T13:02:00Z</dcterms:modified>
</cp:coreProperties>
</file>